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D27" w:rsidRDefault="00B64D27" w:rsidP="00B64D27">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СОВЕТ ДЕПУТАТОВ ГОРОДА РЕУТОВ</w:t>
      </w:r>
    </w:p>
    <w:p w:rsidR="00B64D27" w:rsidRDefault="00B64D27" w:rsidP="00B64D27">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zh-CN"/>
        </w:rPr>
      </w:pPr>
    </w:p>
    <w:p w:rsidR="00B64D27" w:rsidRDefault="00B64D27" w:rsidP="00B64D27">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РЕШЕНИЕ</w:t>
      </w:r>
    </w:p>
    <w:p w:rsidR="00B64D27" w:rsidRDefault="00B64D27" w:rsidP="00B64D27">
      <w:pPr>
        <w:widowControl w:val="0"/>
        <w:autoSpaceDE w:val="0"/>
        <w:autoSpaceDN w:val="0"/>
        <w:adjustRightInd w:val="0"/>
        <w:spacing w:line="240" w:lineRule="auto"/>
        <w:jc w:val="center"/>
        <w:rPr>
          <w:rFonts w:ascii="Times New Roman" w:eastAsia="Times New Roman" w:hAnsi="Times New Roman" w:cs="Times New Roman"/>
          <w:bCs/>
          <w:sz w:val="24"/>
          <w:szCs w:val="24"/>
          <w:lang w:eastAsia="zh-CN"/>
        </w:rPr>
      </w:pPr>
    </w:p>
    <w:p w:rsidR="00530028" w:rsidRDefault="00B64D27" w:rsidP="00B64D2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zh-CN"/>
        </w:rPr>
        <w:t>от 21.06.2017 № 37/2017-НА</w:t>
      </w:r>
    </w:p>
    <w:p w:rsidR="00530028" w:rsidRPr="008865E1" w:rsidRDefault="00530028" w:rsidP="008865E1">
      <w:pPr>
        <w:spacing w:line="240" w:lineRule="auto"/>
        <w:rPr>
          <w:rFonts w:ascii="Times New Roman" w:hAnsi="Times New Roman" w:cs="Times New Roman"/>
          <w:sz w:val="24"/>
          <w:szCs w:val="24"/>
        </w:rPr>
      </w:pPr>
    </w:p>
    <w:p w:rsidR="008865E1" w:rsidRPr="008865E1" w:rsidRDefault="005E702E" w:rsidP="008865E1">
      <w:pPr>
        <w:spacing w:line="240" w:lineRule="auto"/>
        <w:ind w:hanging="7"/>
        <w:jc w:val="center"/>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Об утверждении </w:t>
      </w:r>
      <w:r w:rsidR="00AE7E6C"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rPr>
        <w:t>естных нормативов</w:t>
      </w:r>
      <w:r w:rsidR="006E6390" w:rsidRPr="008865E1">
        <w:rPr>
          <w:rFonts w:ascii="Times New Roman" w:eastAsia="Times New Roman" w:hAnsi="Times New Roman" w:cs="Times New Roman"/>
          <w:sz w:val="24"/>
          <w:szCs w:val="24"/>
        </w:rPr>
        <w:t xml:space="preserve"> </w:t>
      </w:r>
      <w:r w:rsidRPr="008865E1">
        <w:rPr>
          <w:rFonts w:ascii="Times New Roman" w:eastAsia="Times New Roman" w:hAnsi="Times New Roman" w:cs="Times New Roman"/>
          <w:sz w:val="24"/>
          <w:szCs w:val="24"/>
        </w:rPr>
        <w:t>градостроительного проектир</w:t>
      </w:r>
      <w:r w:rsidR="008865E1" w:rsidRPr="008865E1">
        <w:rPr>
          <w:rFonts w:ascii="Times New Roman" w:eastAsia="Times New Roman" w:hAnsi="Times New Roman" w:cs="Times New Roman"/>
          <w:sz w:val="24"/>
          <w:szCs w:val="24"/>
        </w:rPr>
        <w:t>ования</w:t>
      </w:r>
    </w:p>
    <w:p w:rsidR="00D75795" w:rsidRPr="008865E1" w:rsidRDefault="008865E1" w:rsidP="008865E1">
      <w:pPr>
        <w:spacing w:line="240" w:lineRule="auto"/>
        <w:ind w:hanging="7"/>
        <w:jc w:val="center"/>
        <w:rPr>
          <w:rFonts w:ascii="Times New Roman" w:hAnsi="Times New Roman" w:cs="Times New Roman"/>
          <w:sz w:val="24"/>
          <w:szCs w:val="24"/>
        </w:rPr>
      </w:pPr>
      <w:r w:rsidRPr="008865E1">
        <w:rPr>
          <w:rFonts w:ascii="Times New Roman" w:eastAsia="Times New Roman" w:hAnsi="Times New Roman" w:cs="Times New Roman"/>
          <w:sz w:val="24"/>
          <w:szCs w:val="24"/>
        </w:rPr>
        <w:t>городского округа Реутов</w:t>
      </w:r>
    </w:p>
    <w:p w:rsidR="00D75795" w:rsidRPr="008865E1" w:rsidRDefault="00D75795" w:rsidP="008865E1">
      <w:pPr>
        <w:spacing w:line="240" w:lineRule="auto"/>
        <w:ind w:firstLine="562"/>
        <w:rPr>
          <w:rFonts w:ascii="Times New Roman" w:hAnsi="Times New Roman" w:cs="Times New Roman"/>
          <w:sz w:val="24"/>
          <w:szCs w:val="24"/>
        </w:rPr>
      </w:pPr>
    </w:p>
    <w:p w:rsidR="008865E1" w:rsidRPr="008865E1" w:rsidRDefault="008865E1" w:rsidP="008865E1">
      <w:pPr>
        <w:spacing w:line="240" w:lineRule="auto"/>
        <w:ind w:firstLine="562"/>
        <w:rPr>
          <w:rFonts w:ascii="Times New Roman" w:hAnsi="Times New Roman" w:cs="Times New Roman"/>
          <w:sz w:val="24"/>
          <w:szCs w:val="24"/>
        </w:rPr>
      </w:pPr>
    </w:p>
    <w:p w:rsidR="00D75795" w:rsidRDefault="005E702E" w:rsidP="008865E1">
      <w:pPr>
        <w:spacing w:line="240" w:lineRule="auto"/>
        <w:ind w:firstLine="562"/>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w:t>
      </w:r>
      <w:r w:rsidR="00530028">
        <w:rPr>
          <w:rFonts w:ascii="Times New Roman" w:eastAsia="Times New Roman" w:hAnsi="Times New Roman" w:cs="Times New Roman"/>
          <w:sz w:val="24"/>
          <w:szCs w:val="24"/>
        </w:rPr>
        <w:t>осковской области от 24.07.2014</w:t>
      </w:r>
      <w:r w:rsidR="00530028">
        <w:rPr>
          <w:rFonts w:ascii="Times New Roman" w:eastAsia="Times New Roman" w:hAnsi="Times New Roman" w:cs="Times New Roman"/>
          <w:sz w:val="24"/>
          <w:szCs w:val="24"/>
        </w:rPr>
        <w:br/>
      </w:r>
      <w:r w:rsidRPr="008865E1">
        <w:rPr>
          <w:rFonts w:ascii="Times New Roman" w:eastAsia="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5C7B99" w:rsidRPr="008865E1">
        <w:rPr>
          <w:rFonts w:ascii="Times New Roman" w:eastAsia="Times New Roman" w:hAnsi="Times New Roman" w:cs="Times New Roman"/>
          <w:sz w:val="24"/>
          <w:szCs w:val="24"/>
        </w:rPr>
        <w:t xml:space="preserve">Законом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sidRPr="008865E1">
        <w:rPr>
          <w:rFonts w:ascii="Times New Roman" w:eastAsia="Times New Roman" w:hAnsi="Times New Roman" w:cs="Times New Roman"/>
          <w:sz w:val="24"/>
          <w:szCs w:val="24"/>
        </w:rPr>
        <w:t>постановлением Правительства М</w:t>
      </w:r>
      <w:r w:rsidR="00530028">
        <w:rPr>
          <w:rFonts w:ascii="Times New Roman" w:eastAsia="Times New Roman" w:hAnsi="Times New Roman" w:cs="Times New Roman"/>
          <w:sz w:val="24"/>
          <w:szCs w:val="24"/>
        </w:rPr>
        <w:t>осковской области от 17.08.2015</w:t>
      </w:r>
      <w:r w:rsidR="00530028">
        <w:rPr>
          <w:rFonts w:ascii="Times New Roman" w:eastAsia="Times New Roman" w:hAnsi="Times New Roman" w:cs="Times New Roman"/>
          <w:sz w:val="24"/>
          <w:szCs w:val="24"/>
        </w:rPr>
        <w:br/>
      </w:r>
      <w:r w:rsidRPr="008865E1">
        <w:rPr>
          <w:rFonts w:ascii="Times New Roman" w:eastAsia="Times New Roman" w:hAnsi="Times New Roman" w:cs="Times New Roman"/>
          <w:sz w:val="24"/>
          <w:szCs w:val="24"/>
        </w:rPr>
        <w:t xml:space="preserve">№ 713/30 «Об утверждении нормативов градостроительного проектирования Московской области», на основании Устава городского округа Реутов Московской области, </w:t>
      </w:r>
      <w:r w:rsidR="005C7B99" w:rsidRPr="008865E1">
        <w:rPr>
          <w:rFonts w:ascii="Times New Roman" w:eastAsia="Times New Roman" w:hAnsi="Times New Roman" w:cs="Times New Roman"/>
          <w:sz w:val="24"/>
          <w:szCs w:val="24"/>
        </w:rPr>
        <w:t>Совет</w:t>
      </w:r>
      <w:r w:rsidRPr="008865E1">
        <w:rPr>
          <w:rFonts w:ascii="Times New Roman" w:eastAsia="Times New Roman" w:hAnsi="Times New Roman" w:cs="Times New Roman"/>
          <w:sz w:val="24"/>
          <w:szCs w:val="24"/>
        </w:rPr>
        <w:t xml:space="preserve"> депутатов </w:t>
      </w:r>
      <w:r w:rsidR="005C7B99" w:rsidRPr="008865E1">
        <w:rPr>
          <w:rFonts w:ascii="Times New Roman" w:eastAsia="Times New Roman" w:hAnsi="Times New Roman" w:cs="Times New Roman"/>
          <w:sz w:val="24"/>
          <w:szCs w:val="24"/>
        </w:rPr>
        <w:t xml:space="preserve">города </w:t>
      </w:r>
      <w:r w:rsidRPr="008865E1">
        <w:rPr>
          <w:rFonts w:ascii="Times New Roman" w:eastAsia="Times New Roman" w:hAnsi="Times New Roman" w:cs="Times New Roman"/>
          <w:sz w:val="24"/>
          <w:szCs w:val="24"/>
        </w:rPr>
        <w:t xml:space="preserve">Реутов </w:t>
      </w:r>
      <w:r w:rsidR="008865E1" w:rsidRPr="008865E1">
        <w:rPr>
          <w:rFonts w:ascii="Times New Roman" w:hAnsi="Times New Roman" w:cs="Times New Roman"/>
          <w:sz w:val="24"/>
          <w:szCs w:val="24"/>
        </w:rPr>
        <w:t>решил</w:t>
      </w:r>
      <w:r w:rsidRPr="008865E1">
        <w:rPr>
          <w:rFonts w:ascii="Times New Roman" w:eastAsia="Times New Roman" w:hAnsi="Times New Roman" w:cs="Times New Roman"/>
          <w:sz w:val="24"/>
          <w:szCs w:val="24"/>
        </w:rPr>
        <w:t>:</w:t>
      </w:r>
    </w:p>
    <w:p w:rsidR="00B84F3B" w:rsidRPr="008865E1" w:rsidRDefault="00B84F3B" w:rsidP="008865E1">
      <w:pPr>
        <w:spacing w:line="240" w:lineRule="auto"/>
        <w:ind w:firstLine="562"/>
        <w:jc w:val="both"/>
        <w:rPr>
          <w:rFonts w:ascii="Times New Roman" w:hAnsi="Times New Roman" w:cs="Times New Roman"/>
          <w:sz w:val="24"/>
          <w:szCs w:val="24"/>
        </w:rPr>
      </w:pPr>
    </w:p>
    <w:p w:rsidR="008865E1" w:rsidRDefault="008865E1" w:rsidP="008865E1">
      <w:pPr>
        <w:spacing w:line="240" w:lineRule="auto"/>
        <w:ind w:firstLine="562"/>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1. </w:t>
      </w:r>
      <w:r w:rsidR="005E702E" w:rsidRPr="008865E1">
        <w:rPr>
          <w:rFonts w:ascii="Times New Roman" w:eastAsia="Times New Roman" w:hAnsi="Times New Roman" w:cs="Times New Roman"/>
          <w:sz w:val="24"/>
          <w:szCs w:val="24"/>
        </w:rPr>
        <w:t>Утвердить местные нормативы градостроительного проектирования городского округа Реутов (прилагаются).</w:t>
      </w:r>
    </w:p>
    <w:p w:rsidR="00B84F3B" w:rsidRPr="008865E1" w:rsidRDefault="00B84F3B" w:rsidP="008865E1">
      <w:pPr>
        <w:spacing w:line="240" w:lineRule="auto"/>
        <w:ind w:firstLine="562"/>
        <w:contextualSpacing/>
        <w:jc w:val="both"/>
        <w:rPr>
          <w:rFonts w:ascii="Times New Roman" w:eastAsia="Times New Roman" w:hAnsi="Times New Roman" w:cs="Times New Roman"/>
          <w:sz w:val="24"/>
          <w:szCs w:val="24"/>
        </w:rPr>
      </w:pPr>
    </w:p>
    <w:p w:rsidR="005C6AB9" w:rsidRDefault="008865E1" w:rsidP="008865E1">
      <w:pPr>
        <w:spacing w:line="240" w:lineRule="auto"/>
        <w:ind w:firstLine="562"/>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2. </w:t>
      </w:r>
      <w:r w:rsidR="00E77748" w:rsidRPr="008865E1">
        <w:rPr>
          <w:rFonts w:ascii="Times New Roman" w:eastAsia="Times New Roman" w:hAnsi="Times New Roman" w:cs="Times New Roman"/>
          <w:sz w:val="24"/>
          <w:szCs w:val="24"/>
        </w:rPr>
        <w:t>Опубликовать настоящее Р</w:t>
      </w:r>
      <w:r w:rsidR="005E702E" w:rsidRPr="008865E1">
        <w:rPr>
          <w:rFonts w:ascii="Times New Roman" w:eastAsia="Times New Roman" w:hAnsi="Times New Roman" w:cs="Times New Roman"/>
          <w:sz w:val="24"/>
          <w:szCs w:val="24"/>
        </w:rPr>
        <w:t>ешение в газете «</w:t>
      </w:r>
      <w:proofErr w:type="spellStart"/>
      <w:r w:rsidR="005E702E" w:rsidRPr="008865E1">
        <w:rPr>
          <w:rFonts w:ascii="Times New Roman" w:eastAsia="Times New Roman" w:hAnsi="Times New Roman" w:cs="Times New Roman"/>
          <w:sz w:val="24"/>
          <w:szCs w:val="24"/>
        </w:rPr>
        <w:t>Реут</w:t>
      </w:r>
      <w:proofErr w:type="spellEnd"/>
      <w:r w:rsidR="005E702E" w:rsidRPr="008865E1">
        <w:rPr>
          <w:rFonts w:ascii="Times New Roman" w:eastAsia="Times New Roman" w:hAnsi="Times New Roman" w:cs="Times New Roman"/>
          <w:sz w:val="24"/>
          <w:szCs w:val="24"/>
        </w:rPr>
        <w:t xml:space="preserve">» и </w:t>
      </w:r>
      <w:r w:rsidR="005C6AB9" w:rsidRPr="008865E1">
        <w:rPr>
          <w:rFonts w:ascii="Times New Roman" w:eastAsia="Times New Roman" w:hAnsi="Times New Roman" w:cs="Times New Roman"/>
          <w:sz w:val="24"/>
          <w:szCs w:val="24"/>
        </w:rPr>
        <w:t>на городском сайте.</w:t>
      </w:r>
      <w:r w:rsidR="005E702E" w:rsidRPr="008865E1">
        <w:rPr>
          <w:rFonts w:ascii="Times New Roman" w:eastAsia="Times New Roman" w:hAnsi="Times New Roman" w:cs="Times New Roman"/>
          <w:sz w:val="24"/>
          <w:szCs w:val="24"/>
        </w:rPr>
        <w:t xml:space="preserve"> </w:t>
      </w:r>
    </w:p>
    <w:p w:rsidR="00B84F3B" w:rsidRPr="008865E1" w:rsidRDefault="00B84F3B" w:rsidP="008865E1">
      <w:pPr>
        <w:spacing w:line="240" w:lineRule="auto"/>
        <w:ind w:firstLine="562"/>
        <w:contextualSpacing/>
        <w:jc w:val="both"/>
        <w:rPr>
          <w:rFonts w:ascii="Times New Roman" w:eastAsia="Times New Roman" w:hAnsi="Times New Roman" w:cs="Times New Roman"/>
          <w:sz w:val="24"/>
          <w:szCs w:val="24"/>
        </w:rPr>
      </w:pPr>
    </w:p>
    <w:p w:rsidR="00D75795" w:rsidRPr="008865E1" w:rsidRDefault="008865E1" w:rsidP="008865E1">
      <w:pPr>
        <w:spacing w:line="240" w:lineRule="auto"/>
        <w:ind w:firstLine="562"/>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3. </w:t>
      </w:r>
      <w:r w:rsidR="005C6AB9" w:rsidRPr="008865E1">
        <w:rPr>
          <w:rFonts w:ascii="Times New Roman" w:eastAsia="Times New Roman" w:hAnsi="Times New Roman" w:cs="Times New Roman"/>
          <w:sz w:val="24"/>
          <w:szCs w:val="24"/>
        </w:rPr>
        <w:t>Настоящее Р</w:t>
      </w:r>
      <w:r w:rsidR="005E702E" w:rsidRPr="008865E1">
        <w:rPr>
          <w:rFonts w:ascii="Times New Roman" w:eastAsia="Times New Roman" w:hAnsi="Times New Roman" w:cs="Times New Roman"/>
          <w:sz w:val="24"/>
          <w:szCs w:val="24"/>
        </w:rPr>
        <w:t>ешение вступает в силу с момента его официального опубликования.</w:t>
      </w:r>
    </w:p>
    <w:p w:rsidR="00D75795" w:rsidRPr="008865E1" w:rsidRDefault="00D75795" w:rsidP="008865E1">
      <w:pPr>
        <w:spacing w:line="240" w:lineRule="auto"/>
        <w:ind w:firstLine="562"/>
        <w:rPr>
          <w:rFonts w:ascii="Times New Roman" w:hAnsi="Times New Roman" w:cs="Times New Roman"/>
          <w:sz w:val="24"/>
          <w:szCs w:val="24"/>
        </w:rPr>
      </w:pPr>
    </w:p>
    <w:p w:rsidR="005C6AB9" w:rsidRPr="008865E1" w:rsidRDefault="005C6AB9" w:rsidP="008865E1">
      <w:pPr>
        <w:spacing w:line="240" w:lineRule="auto"/>
        <w:ind w:firstLine="562"/>
        <w:rPr>
          <w:rFonts w:ascii="Times New Roman" w:hAnsi="Times New Roman" w:cs="Times New Roman"/>
          <w:sz w:val="24"/>
          <w:szCs w:val="24"/>
        </w:rPr>
      </w:pPr>
    </w:p>
    <w:p w:rsidR="008865E1" w:rsidRPr="008865E1" w:rsidRDefault="008865E1" w:rsidP="008865E1">
      <w:pPr>
        <w:spacing w:line="240" w:lineRule="auto"/>
        <w:ind w:firstLine="562"/>
        <w:rPr>
          <w:rFonts w:ascii="Times New Roman" w:hAnsi="Times New Roman" w:cs="Times New Roman"/>
          <w:sz w:val="24"/>
          <w:szCs w:val="24"/>
        </w:rPr>
      </w:pPr>
    </w:p>
    <w:p w:rsidR="008865E1" w:rsidRPr="008865E1" w:rsidRDefault="008865E1" w:rsidP="008865E1">
      <w:pPr>
        <w:spacing w:line="240" w:lineRule="auto"/>
        <w:ind w:firstLine="562"/>
        <w:rPr>
          <w:rFonts w:ascii="Times New Roman" w:hAnsi="Times New Roman" w:cs="Times New Roman"/>
          <w:sz w:val="24"/>
          <w:szCs w:val="24"/>
        </w:rPr>
      </w:pPr>
    </w:p>
    <w:p w:rsidR="008865E1" w:rsidRPr="008865E1" w:rsidRDefault="008865E1" w:rsidP="008865E1">
      <w:pPr>
        <w:spacing w:line="240" w:lineRule="auto"/>
        <w:ind w:firstLine="562"/>
        <w:rPr>
          <w:rFonts w:ascii="Times New Roman" w:hAnsi="Times New Roman" w:cs="Times New Roman"/>
          <w:sz w:val="24"/>
          <w:szCs w:val="24"/>
        </w:rPr>
      </w:pPr>
    </w:p>
    <w:p w:rsidR="00556F0B" w:rsidRPr="008865E1" w:rsidRDefault="005E702E" w:rsidP="008865E1">
      <w:pPr>
        <w:spacing w:line="240" w:lineRule="auto"/>
        <w:jc w:val="center"/>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Глава </w:t>
      </w:r>
      <w:r w:rsidR="005C6AB9" w:rsidRPr="008865E1">
        <w:rPr>
          <w:rFonts w:ascii="Times New Roman" w:eastAsia="Times New Roman" w:hAnsi="Times New Roman" w:cs="Times New Roman"/>
          <w:sz w:val="24"/>
          <w:szCs w:val="24"/>
        </w:rPr>
        <w:t>города</w:t>
      </w:r>
      <w:r w:rsidR="008865E1" w:rsidRPr="008865E1">
        <w:rPr>
          <w:rFonts w:ascii="Times New Roman" w:eastAsia="Times New Roman" w:hAnsi="Times New Roman" w:cs="Times New Roman"/>
          <w:sz w:val="24"/>
          <w:szCs w:val="24"/>
        </w:rPr>
        <w:t xml:space="preserve"> Реутов</w:t>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008865E1" w:rsidRPr="008865E1">
        <w:rPr>
          <w:rFonts w:ascii="Times New Roman" w:eastAsia="Times New Roman" w:hAnsi="Times New Roman" w:cs="Times New Roman"/>
          <w:sz w:val="24"/>
          <w:szCs w:val="24"/>
        </w:rPr>
        <w:tab/>
      </w:r>
      <w:r w:rsidRPr="008865E1">
        <w:rPr>
          <w:rFonts w:ascii="Times New Roman" w:eastAsia="Times New Roman" w:hAnsi="Times New Roman" w:cs="Times New Roman"/>
          <w:sz w:val="24"/>
          <w:szCs w:val="24"/>
        </w:rPr>
        <w:t>С.Г. Юров</w:t>
      </w:r>
    </w:p>
    <w:p w:rsidR="00556F0B" w:rsidRPr="008865E1" w:rsidRDefault="00556F0B" w:rsidP="008865E1">
      <w:pPr>
        <w:spacing w:line="240" w:lineRule="auto"/>
        <w:rPr>
          <w:rFonts w:ascii="Times New Roman" w:eastAsia="Times New Roman" w:hAnsi="Times New Roman" w:cs="Times New Roman"/>
          <w:sz w:val="24"/>
          <w:szCs w:val="24"/>
        </w:rPr>
      </w:pPr>
    </w:p>
    <w:p w:rsidR="00556F0B" w:rsidRDefault="00556F0B" w:rsidP="008865E1">
      <w:pPr>
        <w:spacing w:line="240" w:lineRule="auto"/>
        <w:rPr>
          <w:rFonts w:ascii="Times New Roman" w:eastAsia="Times New Roman" w:hAnsi="Times New Roman" w:cs="Times New Roman"/>
          <w:sz w:val="24"/>
          <w:szCs w:val="24"/>
        </w:rPr>
      </w:pPr>
    </w:p>
    <w:p w:rsidR="00EA15E8" w:rsidRPr="008865E1" w:rsidRDefault="00EA15E8" w:rsidP="008865E1">
      <w:pPr>
        <w:spacing w:line="240" w:lineRule="auto"/>
        <w:rPr>
          <w:rFonts w:ascii="Times New Roman" w:eastAsia="Times New Roman" w:hAnsi="Times New Roman" w:cs="Times New Roman"/>
          <w:sz w:val="24"/>
          <w:szCs w:val="24"/>
        </w:rPr>
      </w:pPr>
    </w:p>
    <w:p w:rsidR="00556F0B" w:rsidRPr="008865E1" w:rsidRDefault="00556F0B" w:rsidP="00EA15E8">
      <w:pPr>
        <w:spacing w:line="240" w:lineRule="auto"/>
        <w:rPr>
          <w:rFonts w:ascii="Times New Roman" w:eastAsia="Times New Roman" w:hAnsi="Times New Roman" w:cs="Times New Roman"/>
          <w:sz w:val="24"/>
          <w:szCs w:val="24"/>
        </w:rPr>
      </w:pPr>
    </w:p>
    <w:p w:rsidR="008865E1" w:rsidRPr="008865E1" w:rsidRDefault="008865E1" w:rsidP="00EA15E8">
      <w:pPr>
        <w:spacing w:line="240" w:lineRule="auto"/>
        <w:jc w:val="both"/>
        <w:rPr>
          <w:rFonts w:ascii="Times New Roman" w:hAnsi="Times New Roman" w:cs="Times New Roman"/>
          <w:sz w:val="24"/>
          <w:szCs w:val="24"/>
        </w:rPr>
      </w:pPr>
      <w:r w:rsidRPr="008865E1">
        <w:rPr>
          <w:rFonts w:ascii="Times New Roman" w:hAnsi="Times New Roman" w:cs="Times New Roman"/>
          <w:sz w:val="24"/>
          <w:szCs w:val="24"/>
        </w:rPr>
        <w:t>Принято Решением</w:t>
      </w:r>
    </w:p>
    <w:p w:rsidR="008865E1" w:rsidRPr="008865E1" w:rsidRDefault="008865E1" w:rsidP="00EA15E8">
      <w:pPr>
        <w:spacing w:line="240" w:lineRule="auto"/>
        <w:jc w:val="both"/>
        <w:rPr>
          <w:rFonts w:ascii="Times New Roman" w:hAnsi="Times New Roman" w:cs="Times New Roman"/>
          <w:sz w:val="24"/>
          <w:szCs w:val="24"/>
        </w:rPr>
      </w:pPr>
      <w:r w:rsidRPr="008865E1">
        <w:rPr>
          <w:rFonts w:ascii="Times New Roman" w:hAnsi="Times New Roman" w:cs="Times New Roman"/>
          <w:sz w:val="24"/>
          <w:szCs w:val="24"/>
        </w:rPr>
        <w:t>Совета депутатов</w:t>
      </w:r>
    </w:p>
    <w:p w:rsidR="008865E1" w:rsidRPr="008865E1" w:rsidRDefault="008865E1" w:rsidP="00EA15E8">
      <w:pPr>
        <w:spacing w:line="240" w:lineRule="auto"/>
        <w:jc w:val="both"/>
        <w:rPr>
          <w:rFonts w:ascii="Times New Roman" w:hAnsi="Times New Roman" w:cs="Times New Roman"/>
          <w:sz w:val="24"/>
          <w:szCs w:val="24"/>
        </w:rPr>
      </w:pPr>
      <w:r w:rsidRPr="008865E1">
        <w:rPr>
          <w:rFonts w:ascii="Times New Roman" w:hAnsi="Times New Roman" w:cs="Times New Roman"/>
          <w:sz w:val="24"/>
          <w:szCs w:val="24"/>
        </w:rPr>
        <w:t>города Реутов</w:t>
      </w:r>
    </w:p>
    <w:p w:rsidR="008865E1" w:rsidRPr="008865E1" w:rsidRDefault="008865E1" w:rsidP="00EA15E8">
      <w:pPr>
        <w:spacing w:line="240" w:lineRule="auto"/>
        <w:rPr>
          <w:rFonts w:ascii="Times New Roman" w:eastAsia="Times New Roman" w:hAnsi="Times New Roman" w:cs="Times New Roman"/>
          <w:sz w:val="24"/>
          <w:szCs w:val="24"/>
        </w:rPr>
      </w:pPr>
      <w:r w:rsidRPr="008865E1">
        <w:rPr>
          <w:rFonts w:ascii="Times New Roman" w:hAnsi="Times New Roman" w:cs="Times New Roman"/>
          <w:sz w:val="24"/>
          <w:szCs w:val="24"/>
        </w:rPr>
        <w:t xml:space="preserve">от </w:t>
      </w:r>
      <w:r w:rsidR="00530028">
        <w:rPr>
          <w:rFonts w:ascii="Times New Roman" w:hAnsi="Times New Roman" w:cs="Times New Roman"/>
          <w:sz w:val="24"/>
          <w:szCs w:val="24"/>
        </w:rPr>
        <w:t>21.06.2017 № 385/72</w:t>
      </w:r>
    </w:p>
    <w:p w:rsidR="008865E1" w:rsidRPr="008865E1" w:rsidRDefault="008865E1" w:rsidP="00EA15E8">
      <w:pPr>
        <w:spacing w:line="240" w:lineRule="auto"/>
        <w:rPr>
          <w:rFonts w:ascii="Times New Roman" w:eastAsia="Times New Roman" w:hAnsi="Times New Roman" w:cs="Times New Roman"/>
          <w:sz w:val="24"/>
          <w:szCs w:val="24"/>
        </w:rPr>
      </w:pPr>
    </w:p>
    <w:p w:rsidR="008865E1" w:rsidRPr="008865E1" w:rsidRDefault="008865E1" w:rsidP="008865E1">
      <w:pPr>
        <w:spacing w:line="240" w:lineRule="auto"/>
        <w:rPr>
          <w:rFonts w:ascii="Times New Roman" w:eastAsia="Times New Roman" w:hAnsi="Times New Roman" w:cs="Times New Roman"/>
          <w:sz w:val="24"/>
          <w:szCs w:val="24"/>
        </w:rPr>
      </w:pPr>
    </w:p>
    <w:p w:rsidR="008865E1" w:rsidRPr="008865E1" w:rsidRDefault="008865E1" w:rsidP="008865E1">
      <w:pPr>
        <w:spacing w:line="240" w:lineRule="auto"/>
        <w:rPr>
          <w:rFonts w:ascii="Times New Roman" w:eastAsia="Times New Roman" w:hAnsi="Times New Roman" w:cs="Times New Roman"/>
          <w:sz w:val="24"/>
          <w:szCs w:val="24"/>
        </w:rPr>
      </w:pPr>
    </w:p>
    <w:p w:rsidR="008865E1" w:rsidRDefault="008865E1" w:rsidP="008865E1">
      <w:pPr>
        <w:spacing w:line="240" w:lineRule="auto"/>
        <w:rPr>
          <w:rFonts w:ascii="Times New Roman" w:eastAsia="Times New Roman" w:hAnsi="Times New Roman" w:cs="Times New Roman"/>
          <w:sz w:val="24"/>
          <w:szCs w:val="24"/>
        </w:rPr>
      </w:pPr>
    </w:p>
    <w:p w:rsidR="00530028" w:rsidRDefault="00530028" w:rsidP="008865E1">
      <w:pPr>
        <w:spacing w:line="240" w:lineRule="auto"/>
        <w:rPr>
          <w:rFonts w:ascii="Times New Roman" w:eastAsia="Times New Roman" w:hAnsi="Times New Roman" w:cs="Times New Roman"/>
          <w:sz w:val="24"/>
          <w:szCs w:val="24"/>
        </w:rPr>
      </w:pPr>
    </w:p>
    <w:p w:rsidR="00530028" w:rsidRDefault="00530028" w:rsidP="008865E1">
      <w:pPr>
        <w:spacing w:line="240" w:lineRule="auto"/>
        <w:rPr>
          <w:rFonts w:ascii="Times New Roman" w:eastAsia="Times New Roman" w:hAnsi="Times New Roman" w:cs="Times New Roman"/>
          <w:sz w:val="24"/>
          <w:szCs w:val="24"/>
        </w:rPr>
      </w:pPr>
    </w:p>
    <w:p w:rsidR="00530028" w:rsidRDefault="00530028" w:rsidP="008865E1">
      <w:pPr>
        <w:spacing w:line="240" w:lineRule="auto"/>
        <w:rPr>
          <w:rFonts w:ascii="Times New Roman" w:eastAsia="Times New Roman" w:hAnsi="Times New Roman" w:cs="Times New Roman"/>
          <w:sz w:val="24"/>
          <w:szCs w:val="24"/>
        </w:rPr>
      </w:pPr>
    </w:p>
    <w:p w:rsidR="00530028" w:rsidRDefault="00530028" w:rsidP="008865E1">
      <w:pPr>
        <w:spacing w:line="240" w:lineRule="auto"/>
        <w:rPr>
          <w:rFonts w:ascii="Times New Roman" w:eastAsia="Times New Roman" w:hAnsi="Times New Roman" w:cs="Times New Roman"/>
          <w:sz w:val="24"/>
          <w:szCs w:val="24"/>
        </w:rPr>
      </w:pPr>
    </w:p>
    <w:p w:rsidR="00530028" w:rsidRDefault="00530028" w:rsidP="008865E1">
      <w:pPr>
        <w:spacing w:line="240" w:lineRule="auto"/>
        <w:rPr>
          <w:rFonts w:ascii="Times New Roman" w:eastAsia="Times New Roman" w:hAnsi="Times New Roman" w:cs="Times New Roman"/>
          <w:sz w:val="24"/>
          <w:szCs w:val="24"/>
        </w:rPr>
      </w:pPr>
    </w:p>
    <w:p w:rsidR="00530028" w:rsidRPr="008865E1" w:rsidRDefault="00530028" w:rsidP="008865E1">
      <w:pPr>
        <w:spacing w:line="240" w:lineRule="auto"/>
        <w:rPr>
          <w:rFonts w:ascii="Times New Roman" w:eastAsia="Times New Roman" w:hAnsi="Times New Roman" w:cs="Times New Roman"/>
          <w:sz w:val="24"/>
          <w:szCs w:val="24"/>
        </w:rPr>
      </w:pPr>
    </w:p>
    <w:p w:rsidR="00344608" w:rsidRDefault="00344608" w:rsidP="008865E1">
      <w:pPr>
        <w:spacing w:line="240" w:lineRule="auto"/>
        <w:ind w:firstLine="6663"/>
        <w:rPr>
          <w:rFonts w:ascii="Times New Roman" w:eastAsia="Times New Roman" w:hAnsi="Times New Roman" w:cs="Times New Roman"/>
          <w:sz w:val="24"/>
          <w:szCs w:val="24"/>
        </w:rPr>
      </w:pPr>
    </w:p>
    <w:p w:rsidR="00BC0721" w:rsidRPr="008865E1" w:rsidRDefault="002B6EE0" w:rsidP="008865E1">
      <w:pPr>
        <w:spacing w:line="240" w:lineRule="auto"/>
        <w:ind w:firstLine="6663"/>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Утверждены</w:t>
      </w:r>
    </w:p>
    <w:p w:rsidR="00BC0721" w:rsidRPr="008865E1" w:rsidRDefault="00BC0721" w:rsidP="008865E1">
      <w:pPr>
        <w:spacing w:line="240" w:lineRule="auto"/>
        <w:ind w:firstLine="6663"/>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Решением Совета депутатов</w:t>
      </w:r>
    </w:p>
    <w:p w:rsidR="00BC0721" w:rsidRPr="008865E1" w:rsidRDefault="00BC0721" w:rsidP="008865E1">
      <w:pPr>
        <w:spacing w:line="240" w:lineRule="auto"/>
        <w:ind w:firstLine="6663"/>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города Реутов </w:t>
      </w:r>
    </w:p>
    <w:p w:rsidR="00D75795" w:rsidRPr="00B64D27" w:rsidRDefault="005E702E" w:rsidP="008865E1">
      <w:pPr>
        <w:spacing w:line="240" w:lineRule="auto"/>
        <w:ind w:firstLine="6663"/>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от </w:t>
      </w:r>
      <w:r w:rsidR="006E5380">
        <w:rPr>
          <w:rFonts w:ascii="Times New Roman" w:eastAsia="Times New Roman" w:hAnsi="Times New Roman" w:cs="Times New Roman"/>
          <w:sz w:val="24"/>
          <w:szCs w:val="24"/>
        </w:rPr>
        <w:t>21.06.2017 № 37/2017-НА</w:t>
      </w:r>
    </w:p>
    <w:p w:rsidR="00D75795" w:rsidRPr="008865E1" w:rsidRDefault="00D75795" w:rsidP="008865E1">
      <w:pPr>
        <w:spacing w:line="240" w:lineRule="auto"/>
        <w:ind w:firstLine="562"/>
        <w:rPr>
          <w:rFonts w:ascii="Times New Roman" w:hAnsi="Times New Roman" w:cs="Times New Roman"/>
          <w:sz w:val="24"/>
          <w:szCs w:val="24"/>
        </w:rPr>
      </w:pPr>
    </w:p>
    <w:p w:rsidR="00D75795" w:rsidRPr="008865E1" w:rsidRDefault="00D75795" w:rsidP="008865E1">
      <w:pPr>
        <w:spacing w:line="240" w:lineRule="auto"/>
        <w:ind w:firstLine="562"/>
        <w:rPr>
          <w:rFonts w:ascii="Times New Roman" w:hAnsi="Times New Roman" w:cs="Times New Roman"/>
          <w:sz w:val="24"/>
          <w:szCs w:val="24"/>
        </w:rPr>
      </w:pPr>
    </w:p>
    <w:p w:rsidR="00D75795" w:rsidRPr="008865E1" w:rsidRDefault="005E702E" w:rsidP="008865E1">
      <w:pPr>
        <w:spacing w:line="240" w:lineRule="auto"/>
        <w:ind w:hanging="7"/>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Местные нормативы градостроительного проектирования</w:t>
      </w:r>
      <w:r w:rsidR="008865E1">
        <w:rPr>
          <w:rFonts w:ascii="Times New Roman" w:eastAsia="Times New Roman" w:hAnsi="Times New Roman" w:cs="Times New Roman"/>
          <w:b/>
          <w:sz w:val="24"/>
          <w:szCs w:val="24"/>
        </w:rPr>
        <w:t xml:space="preserve"> </w:t>
      </w:r>
      <w:r w:rsidRPr="008865E1">
        <w:rPr>
          <w:rFonts w:ascii="Times New Roman" w:eastAsia="Times New Roman" w:hAnsi="Times New Roman" w:cs="Times New Roman"/>
          <w:b/>
          <w:sz w:val="24"/>
          <w:szCs w:val="24"/>
        </w:rPr>
        <w:t xml:space="preserve">городского округа Реутов </w:t>
      </w:r>
    </w:p>
    <w:p w:rsidR="00D75795" w:rsidRPr="008865E1" w:rsidRDefault="00D75795" w:rsidP="008865E1">
      <w:pPr>
        <w:spacing w:line="240" w:lineRule="auto"/>
        <w:ind w:firstLine="562"/>
        <w:rPr>
          <w:rFonts w:ascii="Times New Roman" w:hAnsi="Times New Roman" w:cs="Times New Roman"/>
          <w:sz w:val="24"/>
          <w:szCs w:val="24"/>
        </w:rPr>
      </w:pPr>
    </w:p>
    <w:p w:rsidR="00D75795" w:rsidRPr="008865E1" w:rsidRDefault="005E702E" w:rsidP="008865E1">
      <w:pPr>
        <w:spacing w:line="240" w:lineRule="auto"/>
        <w:ind w:hanging="7"/>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1. Общие положения</w:t>
      </w:r>
    </w:p>
    <w:p w:rsidR="00D75795" w:rsidRPr="008865E1" w:rsidRDefault="00D75795" w:rsidP="008865E1">
      <w:pPr>
        <w:spacing w:line="240" w:lineRule="auto"/>
        <w:ind w:firstLine="562"/>
        <w:rPr>
          <w:rFonts w:ascii="Times New Roman" w:hAnsi="Times New Roman" w:cs="Times New Roman"/>
          <w:sz w:val="24"/>
          <w:szCs w:val="24"/>
        </w:rPr>
      </w:pP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В местных нормативах градостроительного проектирования городского округа Реутов (далее – местные нормативы) используются следующие основные понятия:</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w:t>
      </w:r>
      <w:r w:rsidR="007039A6" w:rsidRPr="008865E1">
        <w:rPr>
          <w:rFonts w:ascii="Times New Roman" w:eastAsia="Times New Roman" w:hAnsi="Times New Roman" w:cs="Times New Roman"/>
          <w:sz w:val="24"/>
          <w:szCs w:val="24"/>
        </w:rPr>
        <w:t>проёмов</w:t>
      </w:r>
      <w:r w:rsidRPr="008865E1">
        <w:rPr>
          <w:rFonts w:ascii="Times New Roman" w:eastAsia="Times New Roman" w:hAnsi="Times New Roman" w:cs="Times New Roman"/>
          <w:sz w:val="24"/>
          <w:szCs w:val="24"/>
        </w:rPr>
        <w:t xml:space="preserve">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граница населённого пункта – граница, отделяющая земли населённых пунктов (земли, используемые и предназначенные для застройки и развития населённых пунктов) от земель иных категорий;</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домовладение – жилой дом (дома) и обслуживающие его (их) строения и сооружения, находящиеся на обособленном земельном участке;</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жилой район – жилая территория города,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жилой 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здание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инвалид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приводящим к полной или частичной утрате лицом способности или возможности осуществлять самообслуживание, самостоятельно передвигаться, обучаться и заниматься трудовой деятельностью;</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коэффициент застройки земельного участка (при застройке земельных участков индивидуальными жилыми домами), жилого квартала, жилого района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земельного участка, жилого квартала (жилого района), выраженное в процентах;</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lastRenderedPageBreak/>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размещён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плотность застройки жилого квартала (жилого района) –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жилого квартала (жилого района);</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помещение – часть объёма здания или сооружения, имеющая определённое назначение и ограниченная строительными конструкциями;</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сооружение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w:t>
      </w:r>
      <w:r w:rsidR="007039A6" w:rsidRPr="008865E1">
        <w:rPr>
          <w:rFonts w:ascii="Times New Roman" w:eastAsia="Times New Roman" w:hAnsi="Times New Roman" w:cs="Times New Roman"/>
          <w:sz w:val="24"/>
          <w:szCs w:val="24"/>
        </w:rPr>
        <w:t>озеленённой</w:t>
      </w:r>
      <w:r w:rsidRPr="008865E1">
        <w:rPr>
          <w:rFonts w:ascii="Times New Roman" w:eastAsia="Times New Roman" w:hAnsi="Times New Roman" w:cs="Times New Roman"/>
          <w:sz w:val="24"/>
          <w:szCs w:val="24"/>
        </w:rPr>
        <w:t xml:space="preserve">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улица – территория общего пользования города, ограниченная красными линиями, предназначенная для движения всех видов наземного транспорта, пешеходов, размещения инженерных коммуникаций, зелёных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rsidR="00D75795" w:rsidRPr="008865E1" w:rsidRDefault="005E702E" w:rsidP="008865E1">
      <w:pPr>
        <w:numPr>
          <w:ilvl w:val="0"/>
          <w:numId w:val="1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улично-дорожная сеть – сеть улиц, площадей, проездов и дорог в границах города, классифицируемых в зависимости от функционального назначения в планировочной структуре города.</w:t>
      </w: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Помимо понятий, перечисленных в пункте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w:t>
      </w:r>
      <w:r w:rsidR="007039A6" w:rsidRPr="008865E1">
        <w:rPr>
          <w:rFonts w:ascii="Times New Roman" w:eastAsia="Times New Roman" w:hAnsi="Times New Roman" w:cs="Times New Roman"/>
          <w:sz w:val="24"/>
          <w:szCs w:val="24"/>
        </w:rPr>
        <w:t>утверждённых</w:t>
      </w:r>
      <w:r w:rsidRPr="008865E1">
        <w:rPr>
          <w:rFonts w:ascii="Times New Roman" w:eastAsia="Times New Roman" w:hAnsi="Times New Roman" w:cs="Times New Roman"/>
          <w:sz w:val="24"/>
          <w:szCs w:val="24"/>
        </w:rPr>
        <w:t xml:space="preserve"> постановлением Правительства Московской области от 17.08.2015 № 713/30.</w:t>
      </w: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w:t>
      </w:r>
      <w:r w:rsidRPr="008865E1">
        <w:rPr>
          <w:rFonts w:ascii="Times New Roman" w:eastAsia="Times New Roman" w:hAnsi="Times New Roman" w:cs="Times New Roman"/>
          <w:sz w:val="24"/>
          <w:szCs w:val="24"/>
        </w:rPr>
        <w:lastRenderedPageBreak/>
        <w:t xml:space="preserve">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Законом Московской области от 29.10.2004 № 134/2004-ОЗ «О статусе и границе городского округа Реутов», постановлением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w:t>
      </w:r>
      <w:r w:rsidR="007039A6"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Местные нормативы являются муниципальным правовым актом по организации градостроительной деятельности в городском округе Реутов, устанавливающим требования к планировочной организации и параметрам застройки городского округа Реутов.</w:t>
      </w: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Местные нормативы содержат совокупность установленных в целях обеспечения благоприятных условий жизнедеятельности человека расчётных показателей минимально допустимого уровня обеспеченности населения городского округа Реутов объектами местного значения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и расчётных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расчётных показателей.</w:t>
      </w: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Расчётные показатели и их значения, отмеченные звёздочкой (*), не являются предметом утверждения данных местных нормативов, поскольку они не связаны с решением вопросов местного значения городского округа. Эти расчётные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городского округа. </w:t>
      </w:r>
    </w:p>
    <w:p w:rsidR="00D75795" w:rsidRPr="008865E1" w:rsidRDefault="005E702E" w:rsidP="008865E1">
      <w:pPr>
        <w:numPr>
          <w:ilvl w:val="0"/>
          <w:numId w:val="2"/>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Местные нормативы разрабатываются в целях:</w:t>
      </w:r>
    </w:p>
    <w:p w:rsidR="00D75795" w:rsidRPr="008865E1" w:rsidRDefault="005E702E" w:rsidP="008865E1">
      <w:pPr>
        <w:numPr>
          <w:ilvl w:val="0"/>
          <w:numId w:val="21"/>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организации управления градостроительной деятельностью в городском округе Реутов средствами установления требований к территориальному планированию, градостроительному зонированию, планировке территории;</w:t>
      </w:r>
    </w:p>
    <w:p w:rsidR="00D75795" w:rsidRPr="008865E1" w:rsidRDefault="005E702E" w:rsidP="008865E1">
      <w:pPr>
        <w:numPr>
          <w:ilvl w:val="0"/>
          <w:numId w:val="21"/>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обоснованного определения параметров развития территорий городского округа Реутов при подготовке генерального плана (внесении в него изменений), с последующим уточнением, осуществляемым на этапах градостроительного зонирования и планировки территории;</w:t>
      </w:r>
    </w:p>
    <w:p w:rsidR="00D75795" w:rsidRPr="008865E1" w:rsidRDefault="005E702E" w:rsidP="008865E1">
      <w:pPr>
        <w:numPr>
          <w:ilvl w:val="0"/>
          <w:numId w:val="21"/>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w:t>
      </w:r>
    </w:p>
    <w:p w:rsidR="005872B5" w:rsidRPr="008865E1" w:rsidRDefault="005E702E" w:rsidP="008865E1">
      <w:pPr>
        <w:spacing w:line="240" w:lineRule="auto"/>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Городской округ Реутов входит в состав </w:t>
      </w:r>
      <w:proofErr w:type="spellStart"/>
      <w:r w:rsidRPr="008865E1">
        <w:rPr>
          <w:rFonts w:ascii="Times New Roman" w:eastAsia="Times New Roman" w:hAnsi="Times New Roman" w:cs="Times New Roman"/>
          <w:sz w:val="24"/>
          <w:szCs w:val="24"/>
        </w:rPr>
        <w:t>Балашихинско</w:t>
      </w:r>
      <w:proofErr w:type="spellEnd"/>
      <w:r w:rsidRPr="008865E1">
        <w:rPr>
          <w:rFonts w:ascii="Times New Roman" w:eastAsia="Times New Roman" w:hAnsi="Times New Roman" w:cs="Times New Roman"/>
          <w:sz w:val="24"/>
          <w:szCs w:val="24"/>
        </w:rPr>
        <w:t>-Люберецкой рекреационно-городской устойчивой системы расселения Московской области. Административным центром городского округа Реутов является город Реутов.</w:t>
      </w:r>
    </w:p>
    <w:p w:rsidR="00D75795" w:rsidRPr="008865E1" w:rsidRDefault="003D7EB3"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ab/>
        <w:t xml:space="preserve">1.8.  </w:t>
      </w:r>
      <w:r w:rsidR="005872B5" w:rsidRPr="008865E1">
        <w:rPr>
          <w:rFonts w:ascii="Times New Roman" w:hAnsi="Times New Roman" w:cs="Times New Roman"/>
          <w:sz w:val="24"/>
          <w:szCs w:val="24"/>
        </w:rPr>
        <w:t xml:space="preserve">Решение об </w:t>
      </w:r>
      <w:r w:rsidR="00D15EC3" w:rsidRPr="008865E1">
        <w:rPr>
          <w:rFonts w:ascii="Times New Roman" w:hAnsi="Times New Roman" w:cs="Times New Roman"/>
          <w:sz w:val="24"/>
          <w:szCs w:val="24"/>
        </w:rPr>
        <w:t>увеличении параметров предельно до</w:t>
      </w:r>
      <w:r w:rsidR="005A603D" w:rsidRPr="008865E1">
        <w:rPr>
          <w:rFonts w:ascii="Times New Roman" w:hAnsi="Times New Roman" w:cs="Times New Roman"/>
          <w:sz w:val="24"/>
          <w:szCs w:val="24"/>
        </w:rPr>
        <w:t>пустимой этажности утверждается на заседании Градостроительного совета Московской области</w:t>
      </w:r>
      <w:r w:rsidR="00030999" w:rsidRPr="008865E1">
        <w:rPr>
          <w:rFonts w:ascii="Times New Roman" w:hAnsi="Times New Roman" w:cs="Times New Roman"/>
          <w:sz w:val="24"/>
          <w:szCs w:val="24"/>
        </w:rPr>
        <w:t>.</w:t>
      </w:r>
    </w:p>
    <w:p w:rsidR="00D75795" w:rsidRPr="008865E1" w:rsidRDefault="00D75795" w:rsidP="008865E1">
      <w:pPr>
        <w:spacing w:line="240" w:lineRule="auto"/>
        <w:contextualSpacing/>
        <w:jc w:val="both"/>
        <w:rPr>
          <w:rFonts w:ascii="Times New Roman" w:eastAsia="Times New Roman" w:hAnsi="Times New Roman" w:cs="Times New Roman"/>
          <w:sz w:val="24"/>
          <w:szCs w:val="24"/>
        </w:rPr>
      </w:pPr>
    </w:p>
    <w:p w:rsidR="00D75795" w:rsidRPr="008865E1" w:rsidRDefault="005E702E" w:rsidP="008865E1">
      <w:pPr>
        <w:spacing w:line="240" w:lineRule="auto"/>
        <w:ind w:hanging="7"/>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lastRenderedPageBreak/>
        <w:t>2. Основная часть.</w:t>
      </w:r>
      <w:r w:rsidRPr="008865E1">
        <w:rPr>
          <w:rFonts w:ascii="Times New Roman" w:eastAsia="Times New Roman" w:hAnsi="Times New Roman" w:cs="Times New Roman"/>
          <w:b/>
          <w:sz w:val="24"/>
          <w:szCs w:val="24"/>
        </w:rPr>
        <w:br/>
        <w:t>Расчётные показатели минимально допустимого уровня</w:t>
      </w:r>
      <w:r w:rsidRPr="008865E1">
        <w:rPr>
          <w:rFonts w:ascii="Times New Roman" w:eastAsia="Times New Roman" w:hAnsi="Times New Roman" w:cs="Times New Roman"/>
          <w:b/>
          <w:sz w:val="24"/>
          <w:szCs w:val="24"/>
        </w:rPr>
        <w:br/>
        <w:t>обеспеченности населения объектами местного значения городского округа Реутов</w:t>
      </w:r>
      <w:r w:rsidRPr="008865E1">
        <w:rPr>
          <w:rFonts w:ascii="Times New Roman" w:eastAsia="Times New Roman" w:hAnsi="Times New Roman" w:cs="Times New Roman"/>
          <w:b/>
          <w:sz w:val="24"/>
          <w:szCs w:val="24"/>
        </w:rPr>
        <w:br/>
        <w:t>и расчётные показатели максимально допустимого уровня</w:t>
      </w:r>
      <w:r w:rsidRPr="008865E1">
        <w:rPr>
          <w:rFonts w:ascii="Times New Roman" w:eastAsia="Times New Roman" w:hAnsi="Times New Roman" w:cs="Times New Roman"/>
          <w:b/>
          <w:sz w:val="24"/>
          <w:szCs w:val="24"/>
        </w:rPr>
        <w:br/>
        <w:t xml:space="preserve">территориальной доступности таких объектов для населения </w:t>
      </w:r>
    </w:p>
    <w:p w:rsidR="00D75795" w:rsidRPr="008865E1" w:rsidRDefault="00D75795" w:rsidP="008865E1">
      <w:pPr>
        <w:spacing w:line="240" w:lineRule="auto"/>
        <w:ind w:firstLine="562"/>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 показатели в области жилищного строительства.</w:t>
      </w:r>
    </w:p>
    <w:p w:rsidR="00D75795" w:rsidRPr="008865E1" w:rsidRDefault="005E702E" w:rsidP="008865E1">
      <w:pPr>
        <w:numPr>
          <w:ilvl w:val="0"/>
          <w:numId w:val="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Максимально допустимая этажность жилых и</w:t>
      </w:r>
      <w:r w:rsidR="00EB2478" w:rsidRPr="008865E1">
        <w:rPr>
          <w:rFonts w:ascii="Times New Roman" w:eastAsia="Times New Roman" w:hAnsi="Times New Roman" w:cs="Times New Roman"/>
          <w:sz w:val="24"/>
          <w:szCs w:val="24"/>
        </w:rPr>
        <w:t xml:space="preserve"> нежилых зданий в городе </w:t>
      </w:r>
      <w:proofErr w:type="gramStart"/>
      <w:r w:rsidR="00EB2478" w:rsidRPr="008865E1">
        <w:rPr>
          <w:rFonts w:ascii="Times New Roman" w:eastAsia="Times New Roman" w:hAnsi="Times New Roman" w:cs="Times New Roman"/>
          <w:sz w:val="24"/>
          <w:szCs w:val="24"/>
        </w:rPr>
        <w:t>Реутов</w:t>
      </w:r>
      <w:r w:rsidRPr="008865E1">
        <w:rPr>
          <w:rFonts w:ascii="Times New Roman" w:eastAsia="Times New Roman" w:hAnsi="Times New Roman" w:cs="Times New Roman"/>
          <w:sz w:val="24"/>
          <w:szCs w:val="24"/>
        </w:rPr>
        <w:t xml:space="preserve">  принимается</w:t>
      </w:r>
      <w:proofErr w:type="gramEnd"/>
      <w:r w:rsidRPr="008865E1">
        <w:rPr>
          <w:rFonts w:ascii="Times New Roman" w:eastAsia="Times New Roman" w:hAnsi="Times New Roman" w:cs="Times New Roman"/>
          <w:sz w:val="24"/>
          <w:szCs w:val="24"/>
        </w:rPr>
        <w:t xml:space="preserve"> 9 этажей. Допускается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rsidR="00D75795" w:rsidRPr="008865E1" w:rsidRDefault="005E702E" w:rsidP="008865E1">
      <w:pPr>
        <w:numPr>
          <w:ilvl w:val="0"/>
          <w:numId w:val="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При определении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При различном числе этажей в разных частях жилого дома, а также при размещении жилого дома на участке с уклоном, когда за </w:t>
      </w:r>
      <w:r w:rsidR="00EB2478" w:rsidRPr="008865E1">
        <w:rPr>
          <w:rFonts w:ascii="Times New Roman" w:eastAsia="Times New Roman" w:hAnsi="Times New Roman" w:cs="Times New Roman"/>
          <w:sz w:val="24"/>
          <w:szCs w:val="24"/>
        </w:rPr>
        <w:t>счёт</w:t>
      </w:r>
      <w:r w:rsidRPr="008865E1">
        <w:rPr>
          <w:rFonts w:ascii="Times New Roman" w:eastAsia="Times New Roman" w:hAnsi="Times New Roman" w:cs="Times New Roman"/>
          <w:sz w:val="24"/>
          <w:szCs w:val="24"/>
        </w:rPr>
        <w:t xml:space="preserve"> уклона увеличивается число этажей, этажность определяется отдельно для каждой части жилого дома.</w:t>
      </w:r>
    </w:p>
    <w:p w:rsidR="00D75795" w:rsidRPr="008865E1" w:rsidRDefault="005E702E" w:rsidP="008865E1">
      <w:pPr>
        <w:numPr>
          <w:ilvl w:val="0"/>
          <w:numId w:val="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Элементами планировочной структуры территорий, застраиваемых жилыми домами, являются жилой район и жилой квартал.</w:t>
      </w:r>
    </w:p>
    <w:p w:rsidR="00D75795" w:rsidRPr="008865E1" w:rsidRDefault="005E702E" w:rsidP="008865E1">
      <w:pPr>
        <w:numPr>
          <w:ilvl w:val="0"/>
          <w:numId w:val="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Для расчёта предельно допустимых параметров застройки жилого </w:t>
      </w:r>
      <w:proofErr w:type="gramStart"/>
      <w:r w:rsidRPr="008865E1">
        <w:rPr>
          <w:rFonts w:ascii="Times New Roman" w:eastAsia="Times New Roman" w:hAnsi="Times New Roman" w:cs="Times New Roman"/>
          <w:sz w:val="24"/>
          <w:szCs w:val="24"/>
        </w:rPr>
        <w:t>квартала  и</w:t>
      </w:r>
      <w:proofErr w:type="gramEnd"/>
      <w:r w:rsidRPr="008865E1">
        <w:rPr>
          <w:rFonts w:ascii="Times New Roman" w:eastAsia="Times New Roman" w:hAnsi="Times New Roman" w:cs="Times New Roman"/>
          <w:sz w:val="24"/>
          <w:szCs w:val="24"/>
        </w:rPr>
        <w:t xml:space="preserve"> жилого района многоквартирными жилыми домами используются следующие показатели:</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максимальный коэффициент застройки квартала,</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максимальная плотность застройки квартала,</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максимальный коэффициент застройки жилого района,</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максимальная плотность застройки жилого района,</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максимальная плотность населения жилого района,</w:t>
      </w:r>
    </w:p>
    <w:p w:rsidR="00D75795" w:rsidRPr="008865E1" w:rsidRDefault="005E702E" w:rsidP="008865E1">
      <w:pPr>
        <w:spacing w:line="240" w:lineRule="auto"/>
        <w:jc w:val="both"/>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значения</w:t>
      </w:r>
      <w:proofErr w:type="gramEnd"/>
      <w:r w:rsidRPr="008865E1">
        <w:rPr>
          <w:rFonts w:ascii="Times New Roman" w:eastAsia="Times New Roman" w:hAnsi="Times New Roman" w:cs="Times New Roman"/>
          <w:sz w:val="24"/>
          <w:szCs w:val="24"/>
        </w:rPr>
        <w:t xml:space="preserve"> которых в зависимости от средней этажности приведены в таблице 1.</w:t>
      </w:r>
    </w:p>
    <w:p w:rsidR="00D75795" w:rsidRPr="008865E1" w:rsidRDefault="00D75795" w:rsidP="008865E1">
      <w:pPr>
        <w:spacing w:line="240" w:lineRule="auto"/>
        <w:rPr>
          <w:rFonts w:ascii="Times New Roman" w:hAnsi="Times New Roman" w:cs="Times New Roman"/>
          <w:sz w:val="24"/>
          <w:szCs w:val="24"/>
        </w:rPr>
      </w:pPr>
    </w:p>
    <w:p w:rsidR="00D75795" w:rsidRPr="008865E1" w:rsidRDefault="00D75795" w:rsidP="008865E1">
      <w:pPr>
        <w:widowControl w:val="0"/>
        <w:tabs>
          <w:tab w:val="left" w:pos="9375"/>
        </w:tabs>
        <w:spacing w:line="240" w:lineRule="auto"/>
        <w:rPr>
          <w:rFonts w:ascii="Times New Roman" w:hAnsi="Times New Roman" w:cs="Times New Roman"/>
          <w:sz w:val="24"/>
          <w:szCs w:val="24"/>
        </w:rPr>
      </w:pPr>
    </w:p>
    <w:p w:rsidR="00D75795" w:rsidRPr="008865E1" w:rsidRDefault="005E702E" w:rsidP="008865E1">
      <w:pPr>
        <w:widowControl w:val="0"/>
        <w:tabs>
          <w:tab w:val="left" w:pos="9375"/>
        </w:tabs>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w:t>
      </w:r>
    </w:p>
    <w:tbl>
      <w:tblPr>
        <w:tblStyle w:val="a5"/>
        <w:tblW w:w="963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07"/>
        <w:gridCol w:w="1606"/>
        <w:gridCol w:w="1606"/>
        <w:gridCol w:w="1606"/>
        <w:gridCol w:w="1606"/>
        <w:gridCol w:w="1606"/>
      </w:tblGrid>
      <w:tr w:rsidR="00D75795" w:rsidRPr="008865E1">
        <w:trPr>
          <w:trHeight w:val="420"/>
        </w:trPr>
        <w:tc>
          <w:tcPr>
            <w:tcW w:w="1606" w:type="dxa"/>
            <w:vMerge w:val="restart"/>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Средняя этажность </w:t>
            </w:r>
            <w:proofErr w:type="spellStart"/>
            <w:proofErr w:type="gramStart"/>
            <w:r w:rsidRPr="008865E1">
              <w:rPr>
                <w:rFonts w:ascii="Times New Roman" w:eastAsia="Times New Roman" w:hAnsi="Times New Roman" w:cs="Times New Roman"/>
                <w:sz w:val="24"/>
                <w:szCs w:val="24"/>
              </w:rPr>
              <w:t>многоквар</w:t>
            </w:r>
            <w:proofErr w:type="spellEnd"/>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rPr>
              <w:br/>
            </w:r>
            <w:proofErr w:type="spellStart"/>
            <w:r w:rsidRPr="008865E1">
              <w:rPr>
                <w:rFonts w:ascii="Times New Roman" w:eastAsia="Times New Roman" w:hAnsi="Times New Roman" w:cs="Times New Roman"/>
                <w:sz w:val="24"/>
                <w:szCs w:val="24"/>
              </w:rPr>
              <w:t>тирных</w:t>
            </w:r>
            <w:proofErr w:type="spellEnd"/>
            <w:proofErr w:type="gramEnd"/>
            <w:r w:rsidRPr="008865E1">
              <w:rPr>
                <w:rFonts w:ascii="Times New Roman" w:eastAsia="Times New Roman" w:hAnsi="Times New Roman" w:cs="Times New Roman"/>
                <w:sz w:val="24"/>
                <w:szCs w:val="24"/>
              </w:rPr>
              <w:t xml:space="preserve"> жилых домов</w:t>
            </w:r>
          </w:p>
        </w:tc>
        <w:tc>
          <w:tcPr>
            <w:tcW w:w="3212" w:type="dxa"/>
            <w:gridSpan w:val="2"/>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Жилой квартал</w:t>
            </w:r>
          </w:p>
        </w:tc>
        <w:tc>
          <w:tcPr>
            <w:tcW w:w="4818" w:type="dxa"/>
            <w:gridSpan w:val="3"/>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Жилой район</w:t>
            </w:r>
          </w:p>
        </w:tc>
      </w:tr>
      <w:tr w:rsidR="00D75795" w:rsidRPr="008865E1">
        <w:trPr>
          <w:trHeight w:val="420"/>
        </w:trPr>
        <w:tc>
          <w:tcPr>
            <w:tcW w:w="1606" w:type="dxa"/>
            <w:vMerge/>
            <w:tcMar>
              <w:top w:w="85" w:type="dxa"/>
              <w:left w:w="85" w:type="dxa"/>
              <w:bottom w:w="85" w:type="dxa"/>
              <w:right w:w="85"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Максимальный коэффициент застройки, %</w:t>
            </w:r>
          </w:p>
        </w:tc>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плотность застройки,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w:t>
            </w:r>
          </w:p>
        </w:tc>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Максимальный коэффициент застройки, %</w:t>
            </w:r>
          </w:p>
        </w:tc>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плотность застройки,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w:t>
            </w:r>
          </w:p>
        </w:tc>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Максимальная плотность </w:t>
            </w:r>
            <w:proofErr w:type="spellStart"/>
            <w:proofErr w:type="gramStart"/>
            <w:r w:rsidRPr="008865E1">
              <w:rPr>
                <w:rFonts w:ascii="Times New Roman" w:eastAsia="Times New Roman" w:hAnsi="Times New Roman" w:cs="Times New Roman"/>
                <w:sz w:val="24"/>
                <w:szCs w:val="24"/>
              </w:rPr>
              <w:t>насе</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ления</w:t>
            </w:r>
            <w:proofErr w:type="spellEnd"/>
            <w:proofErr w:type="gramEnd"/>
            <w:r w:rsidRPr="008865E1">
              <w:rPr>
                <w:rFonts w:ascii="Times New Roman" w:eastAsia="Times New Roman" w:hAnsi="Times New Roman" w:cs="Times New Roman"/>
                <w:sz w:val="24"/>
                <w:szCs w:val="24"/>
              </w:rPr>
              <w:t>, чел./га</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46,4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4640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28,1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2810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105</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38,1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7620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20,1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4010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143</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32,0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9600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4640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166</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27,7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11100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180</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24,4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12200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5350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191</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13100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5580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199</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19,8</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13900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8,2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5760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206</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8</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18,2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14500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5910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211</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15100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216</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15500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6140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219</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16000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6230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223</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13,6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16300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6310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225</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12,8</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16600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6380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228</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16900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6450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230</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11,5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17200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6500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232</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17400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6550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234</w:t>
            </w:r>
          </w:p>
        </w:tc>
      </w:tr>
      <w:tr w:rsidR="00D75795" w:rsidRPr="008865E1">
        <w:trPr>
          <w:trHeight w:val="420"/>
        </w:trPr>
        <w:tc>
          <w:tcPr>
            <w:tcW w:w="1606" w:type="dxa"/>
            <w:tcMar>
              <w:top w:w="85" w:type="dxa"/>
              <w:left w:w="85" w:type="dxa"/>
              <w:bottom w:w="85" w:type="dxa"/>
              <w:right w:w="85"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17700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6600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236</w:t>
            </w:r>
          </w:p>
        </w:tc>
      </w:tr>
    </w:tbl>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Примечание: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 при расчёте коэффициента застройки квартала многоквартирными жилыми домами из расчётной площади квартала исключаются земельные участки, на которых размещаются индивидуальные жилые дома и отдельно стоящие объекты нежилого назначения перечисленных в таблице 5 видов, если суммарная площадь таких земельных участков составляет более 25% площади квартала; </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2) предельные показатели для промежуточных (в том числе нецелочисленных) значений средней этажности жилых домов рассчитываются методом линейной интерполяции;</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3) максимальные расчётные показатели для жилых домов выше 17 этажей приведены для учёта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4) 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максимальная плотность застройки равна произведению средней этажности на максимальный коэффициент застройки с учётом коэффициентов согласования единиц измерения, например, 10 × (15,5% / 100%) × 10000 = 15500; </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максимальная плотность населения на территории проектируемой многоквартирной застройки равна частному от деления максимальной плотности застройки на показатель обеспеченности одного жителя площадью домов из расчёта 28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суммарной поэтажной площади наземных частей многоквартирных жилых домов в габаритах наружных стен (включая 20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площади квартир, 7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площади стен и помещений общего пользования, 1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площади встроенных и пристроенных нежилых помещений в первых этажах жилых домов); </w:t>
      </w:r>
    </w:p>
    <w:p w:rsidR="00D75795" w:rsidRPr="008865E1" w:rsidRDefault="005E702E" w:rsidP="008865E1">
      <w:pPr>
        <w:spacing w:line="240" w:lineRule="auto"/>
        <w:ind w:firstLine="562"/>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5) для кварталов с площадью жилой территории более 3 га максимальный коэффициент застройки подлежит коррекции в соответствии с п. 2.1.16.</w:t>
      </w:r>
    </w:p>
    <w:p w:rsidR="00B41937" w:rsidRPr="008865E1" w:rsidRDefault="00B41937" w:rsidP="008865E1">
      <w:pPr>
        <w:spacing w:line="240" w:lineRule="auto"/>
        <w:ind w:firstLine="562"/>
        <w:jc w:val="both"/>
        <w:rPr>
          <w:rFonts w:ascii="Times New Roman" w:hAnsi="Times New Roman" w:cs="Times New Roman"/>
          <w:sz w:val="24"/>
          <w:szCs w:val="24"/>
        </w:rPr>
      </w:pPr>
    </w:p>
    <w:p w:rsidR="00D75795" w:rsidRPr="008865E1" w:rsidRDefault="005E702E" w:rsidP="008865E1">
      <w:pPr>
        <w:numPr>
          <w:ilvl w:val="0"/>
          <w:numId w:val="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Для расчёта предельно допустимых параметров застройки жилого </w:t>
      </w:r>
      <w:proofErr w:type="gramStart"/>
      <w:r w:rsidRPr="008865E1">
        <w:rPr>
          <w:rFonts w:ascii="Times New Roman" w:eastAsia="Times New Roman" w:hAnsi="Times New Roman" w:cs="Times New Roman"/>
          <w:sz w:val="24"/>
          <w:szCs w:val="24"/>
        </w:rPr>
        <w:t>квартала  блокированными</w:t>
      </w:r>
      <w:proofErr w:type="gramEnd"/>
      <w:r w:rsidRPr="008865E1">
        <w:rPr>
          <w:rFonts w:ascii="Times New Roman" w:eastAsia="Times New Roman" w:hAnsi="Times New Roman" w:cs="Times New Roman"/>
          <w:sz w:val="24"/>
          <w:szCs w:val="24"/>
        </w:rPr>
        <w:t xml:space="preserve"> жилыми домами используются показатели – максимальный коэффициент и максимальная плотность застройки, – значения которых в зависимости от средней этажности приведены в таблице 2.</w:t>
      </w:r>
    </w:p>
    <w:p w:rsidR="00D75795" w:rsidRPr="008865E1" w:rsidRDefault="005E702E" w:rsidP="008865E1">
      <w:pPr>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2</w:t>
      </w:r>
    </w:p>
    <w:tbl>
      <w:tblPr>
        <w:tblStyle w:val="a6"/>
        <w:tblW w:w="96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2"/>
        <w:gridCol w:w="3212"/>
      </w:tblGrid>
      <w:tr w:rsidR="00D75795" w:rsidRPr="008865E1">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Средняя этажность блокированных жилых домов в жилом квартале</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Максимальный коэффициент застройки жилого квартала, %</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ind w:firstLine="284"/>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плотность застройки жилого квартала,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w:t>
            </w:r>
          </w:p>
        </w:tc>
      </w:tr>
      <w:tr w:rsidR="00D75795" w:rsidRPr="008865E1">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49,1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4910</w:t>
            </w:r>
          </w:p>
        </w:tc>
      </w:tr>
      <w:tr w:rsidR="00D75795" w:rsidRPr="008865E1">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42,1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8410</w:t>
            </w:r>
          </w:p>
        </w:tc>
      </w:tr>
      <w:tr w:rsidR="00D75795" w:rsidRPr="008865E1">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37,1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11140</w:t>
            </w:r>
          </w:p>
        </w:tc>
      </w:tr>
    </w:tbl>
    <w:p w:rsidR="00D75795" w:rsidRPr="008865E1" w:rsidRDefault="005E702E" w:rsidP="008865E1">
      <w:pPr>
        <w:spacing w:line="240" w:lineRule="auto"/>
        <w:ind w:firstLine="567"/>
        <w:jc w:val="both"/>
        <w:rPr>
          <w:rFonts w:ascii="Times New Roman" w:hAnsi="Times New Roman" w:cs="Times New Roman"/>
          <w:sz w:val="24"/>
          <w:szCs w:val="24"/>
        </w:rPr>
      </w:pPr>
      <w:bookmarkStart w:id="1" w:name="h.30j0zll" w:colFirst="0" w:colLast="0"/>
      <w:bookmarkEnd w:id="1"/>
      <w:r w:rsidRPr="008865E1">
        <w:rPr>
          <w:rFonts w:ascii="Times New Roman" w:eastAsia="Times New Roman" w:hAnsi="Times New Roman" w:cs="Times New Roman"/>
          <w:sz w:val="24"/>
          <w:szCs w:val="24"/>
        </w:rPr>
        <w:t>Примечание:</w:t>
      </w:r>
    </w:p>
    <w:p w:rsidR="00D75795" w:rsidRPr="008865E1" w:rsidRDefault="005E702E" w:rsidP="008865E1">
      <w:pPr>
        <w:widowControl w:val="0"/>
        <w:spacing w:line="240" w:lineRule="auto"/>
        <w:ind w:firstLine="567"/>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 при расчёте коэффициента застройки квартала блокированными жилыми домами из расчётной площади квартала исключаются земельные участки, на которых размещаются индивидуальные жилые дома и отдельно стоящие объекты нежилого назначения перечисленных в таблице 5 видов, если суммарная площадь таких земельных участков составляет более 10% площади квартала; </w:t>
      </w:r>
    </w:p>
    <w:p w:rsidR="00D75795" w:rsidRPr="008865E1" w:rsidRDefault="005E702E" w:rsidP="008865E1">
      <w:pPr>
        <w:spacing w:line="240" w:lineRule="auto"/>
        <w:ind w:firstLine="567"/>
        <w:jc w:val="both"/>
        <w:rPr>
          <w:rFonts w:ascii="Times New Roman" w:hAnsi="Times New Roman" w:cs="Times New Roman"/>
          <w:sz w:val="24"/>
          <w:szCs w:val="24"/>
        </w:rPr>
      </w:pPr>
      <w:r w:rsidRPr="008865E1">
        <w:rPr>
          <w:rFonts w:ascii="Times New Roman" w:eastAsia="Times New Roman" w:hAnsi="Times New Roman" w:cs="Times New Roman"/>
          <w:sz w:val="24"/>
          <w:szCs w:val="24"/>
        </w:rPr>
        <w:t>2) предельные показатели для промежуточных нецелочисленных значений средней этажности жилых домов рассчитываются методом линейной интерполяции;</w:t>
      </w:r>
    </w:p>
    <w:p w:rsidR="00D75795" w:rsidRPr="008865E1" w:rsidRDefault="005E702E" w:rsidP="008865E1">
      <w:pPr>
        <w:spacing w:line="240" w:lineRule="auto"/>
        <w:ind w:firstLine="567"/>
        <w:jc w:val="both"/>
        <w:rPr>
          <w:rFonts w:ascii="Times New Roman" w:hAnsi="Times New Roman" w:cs="Times New Roman"/>
          <w:sz w:val="24"/>
          <w:szCs w:val="24"/>
        </w:rPr>
      </w:pPr>
      <w:r w:rsidRPr="008865E1">
        <w:rPr>
          <w:rFonts w:ascii="Times New Roman" w:eastAsia="Times New Roman" w:hAnsi="Times New Roman" w:cs="Times New Roman"/>
          <w:sz w:val="24"/>
          <w:szCs w:val="24"/>
        </w:rPr>
        <w:t>3)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учётом коэффициентов согласования единиц измерения, например, 1 × (49,1% / 100%) × 10000 = 4910.</w:t>
      </w: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EB2478"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При застройке земельных участков индивидуальными жилыми домами максимальный коэффициент застройки земельного участка </w:t>
      </w:r>
      <w:proofErr w:type="spellStart"/>
      <w:r w:rsidR="005E702E" w:rsidRPr="008865E1">
        <w:rPr>
          <w:rFonts w:ascii="Times New Roman" w:eastAsia="Times New Roman" w:hAnsi="Times New Roman" w:cs="Times New Roman"/>
          <w:sz w:val="24"/>
          <w:szCs w:val="24"/>
        </w:rPr>
        <w:t>Kз</w:t>
      </w:r>
      <w:proofErr w:type="spellEnd"/>
      <w:r w:rsidR="005E702E" w:rsidRPr="008865E1">
        <w:rPr>
          <w:rFonts w:ascii="Times New Roman" w:eastAsia="Times New Roman" w:hAnsi="Times New Roman" w:cs="Times New Roman"/>
          <w:sz w:val="24"/>
          <w:szCs w:val="24"/>
        </w:rPr>
        <w:t xml:space="preserve"> </w:t>
      </w:r>
      <w:proofErr w:type="spellStart"/>
      <w:r w:rsidR="005E702E" w:rsidRPr="008865E1">
        <w:rPr>
          <w:rFonts w:ascii="Times New Roman" w:eastAsia="Times New Roman" w:hAnsi="Times New Roman" w:cs="Times New Roman"/>
          <w:sz w:val="24"/>
          <w:szCs w:val="24"/>
        </w:rPr>
        <w:t>зу</w:t>
      </w:r>
      <w:r w:rsidR="005E702E" w:rsidRPr="008865E1">
        <w:rPr>
          <w:rFonts w:ascii="Times New Roman" w:eastAsia="Times New Roman" w:hAnsi="Times New Roman" w:cs="Times New Roman"/>
          <w:sz w:val="24"/>
          <w:szCs w:val="24"/>
          <w:vertAlign w:val="subscript"/>
        </w:rPr>
        <w:t>ижс</w:t>
      </w:r>
      <w:r w:rsidR="005E702E" w:rsidRPr="008865E1">
        <w:rPr>
          <w:rFonts w:ascii="Times New Roman" w:eastAsia="Times New Roman" w:hAnsi="Times New Roman" w:cs="Times New Roman"/>
          <w:sz w:val="24"/>
          <w:szCs w:val="24"/>
          <w:vertAlign w:val="superscript"/>
        </w:rPr>
        <w:t>max</w:t>
      </w:r>
      <w:proofErr w:type="spellEnd"/>
      <w:r w:rsidR="005E702E" w:rsidRPr="008865E1">
        <w:rPr>
          <w:rFonts w:ascii="Times New Roman" w:eastAsia="Times New Roman" w:hAnsi="Times New Roman" w:cs="Times New Roman"/>
          <w:sz w:val="24"/>
          <w:szCs w:val="24"/>
        </w:rPr>
        <w:t xml:space="preserve"> устанавливается в зависимости от площади земельного участка S </w:t>
      </w:r>
      <w:proofErr w:type="spellStart"/>
      <w:r w:rsidR="005E702E" w:rsidRPr="008865E1">
        <w:rPr>
          <w:rFonts w:ascii="Times New Roman" w:eastAsia="Times New Roman" w:hAnsi="Times New Roman" w:cs="Times New Roman"/>
          <w:sz w:val="24"/>
          <w:szCs w:val="24"/>
        </w:rPr>
        <w:t>зу</w:t>
      </w:r>
      <w:r w:rsidR="005E702E" w:rsidRPr="008865E1">
        <w:rPr>
          <w:rFonts w:ascii="Times New Roman" w:eastAsia="Times New Roman" w:hAnsi="Times New Roman" w:cs="Times New Roman"/>
          <w:sz w:val="24"/>
          <w:szCs w:val="24"/>
          <w:vertAlign w:val="subscript"/>
        </w:rPr>
        <w:t>ижс</w:t>
      </w:r>
      <w:proofErr w:type="spellEnd"/>
      <w:r w:rsidR="005E702E" w:rsidRPr="008865E1">
        <w:rPr>
          <w:rFonts w:ascii="Times New Roman" w:eastAsia="Times New Roman" w:hAnsi="Times New Roman" w:cs="Times New Roman"/>
          <w:sz w:val="24"/>
          <w:szCs w:val="24"/>
        </w:rPr>
        <w:t xml:space="preserve"> по формуле:</w:t>
      </w:r>
    </w:p>
    <w:p w:rsidR="00D75795" w:rsidRPr="008865E1" w:rsidRDefault="005E702E" w:rsidP="008865E1">
      <w:pPr>
        <w:widowControl w:val="0"/>
        <w:tabs>
          <w:tab w:val="center" w:pos="8400"/>
        </w:tabs>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 40</w:t>
      </w:r>
      <w:proofErr w:type="gramStart"/>
      <w:r w:rsidRPr="008865E1">
        <w:rPr>
          <w:rFonts w:ascii="Times New Roman" w:eastAsia="Times New Roman" w:hAnsi="Times New Roman" w:cs="Times New Roman"/>
          <w:sz w:val="24"/>
          <w:szCs w:val="24"/>
        </w:rPr>
        <w:t xml:space="preserve">%,   </w:t>
      </w:r>
      <w:proofErr w:type="gramEnd"/>
      <w:r w:rsidRPr="008865E1">
        <w:rPr>
          <w:rFonts w:ascii="Times New Roman" w:eastAsia="Times New Roman" w:hAnsi="Times New Roman" w:cs="Times New Roman"/>
          <w:sz w:val="24"/>
          <w:szCs w:val="24"/>
        </w:rPr>
        <w:t xml:space="preserve">если S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Arial Unicode MS" w:hAnsi="Times New Roman" w:cs="Times New Roman"/>
          <w:sz w:val="24"/>
          <w:szCs w:val="24"/>
        </w:rPr>
        <w:t>≤ 600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tabs>
          <w:tab w:val="center" w:pos="8400"/>
        </w:tabs>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 xml:space="preserve">= (600/ S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rPr>
        <w:t xml:space="preserve">) × 40% + ((S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rPr>
        <w:t>600)/</w:t>
      </w:r>
      <w:proofErr w:type="gramEnd"/>
      <w:r w:rsidRPr="008865E1">
        <w:rPr>
          <w:rFonts w:ascii="Times New Roman" w:eastAsia="Times New Roman" w:hAnsi="Times New Roman" w:cs="Times New Roman"/>
          <w:sz w:val="24"/>
          <w:szCs w:val="24"/>
        </w:rPr>
        <w:t xml:space="preserve"> S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rPr>
        <w:t xml:space="preserve">) × 10%, если S </w:t>
      </w:r>
      <w:proofErr w:type="spellStart"/>
      <w:r w:rsidRPr="008865E1">
        <w:rPr>
          <w:rFonts w:ascii="Times New Roman" w:eastAsia="Times New Roman" w:hAnsi="Times New Roman" w:cs="Times New Roman"/>
          <w:sz w:val="24"/>
          <w:szCs w:val="24"/>
        </w:rPr>
        <w:t>зу</w:t>
      </w:r>
      <w:r w:rsidRPr="008865E1">
        <w:rPr>
          <w:rFonts w:ascii="Times New Roman" w:eastAsia="Times New Roman" w:hAnsi="Times New Roman" w:cs="Times New Roman"/>
          <w:sz w:val="24"/>
          <w:szCs w:val="24"/>
          <w:vertAlign w:val="subscript"/>
        </w:rPr>
        <w:t>ижс</w:t>
      </w:r>
      <w:proofErr w:type="spellEnd"/>
      <w:r w:rsidRPr="008865E1">
        <w:rPr>
          <w:rFonts w:ascii="Times New Roman" w:eastAsia="Times New Roman" w:hAnsi="Times New Roman" w:cs="Times New Roman"/>
          <w:sz w:val="24"/>
          <w:szCs w:val="24"/>
        </w:rPr>
        <w:t xml:space="preserve"> &gt; 600м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b/>
          <w:sz w:val="24"/>
          <w:szCs w:val="24"/>
        </w:rPr>
        <w:t>.</w:t>
      </w:r>
    </w:p>
    <w:p w:rsidR="00D75795" w:rsidRPr="008865E1" w:rsidRDefault="005E702E" w:rsidP="008865E1">
      <w:pPr>
        <w:widowControl w:val="0"/>
        <w:tabs>
          <w:tab w:val="center" w:pos="8400"/>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Максимальная этажность индивидуальных жилых домов – 3 этажа. </w:t>
      </w:r>
    </w:p>
    <w:p w:rsidR="00D75795" w:rsidRPr="008865E1" w:rsidRDefault="00EB2478"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Обобщённой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(протяжённые, Г-, П-, Т-образные, точечные), исторический период застройки. Схемы компоновки зданий подразделяется на свободную, регулярную и комбинированную.</w:t>
      </w:r>
    </w:p>
    <w:p w:rsidR="00D75795" w:rsidRPr="008865E1" w:rsidRDefault="00EB2478"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К базовым регулярным компоновкам протяжённых зданий относятся строч</w:t>
      </w:r>
      <w:r w:rsidRPr="008865E1">
        <w:rPr>
          <w:rFonts w:ascii="Times New Roman" w:eastAsia="Times New Roman" w:hAnsi="Times New Roman" w:cs="Times New Roman"/>
          <w:sz w:val="24"/>
          <w:szCs w:val="24"/>
        </w:rPr>
        <w:t xml:space="preserve">ная и </w:t>
      </w:r>
      <w:proofErr w:type="spellStart"/>
      <w:r w:rsidRPr="008865E1">
        <w:rPr>
          <w:rFonts w:ascii="Times New Roman" w:eastAsia="Times New Roman" w:hAnsi="Times New Roman" w:cs="Times New Roman"/>
          <w:sz w:val="24"/>
          <w:szCs w:val="24"/>
        </w:rPr>
        <w:t>периметральная</w:t>
      </w:r>
      <w:proofErr w:type="spellEnd"/>
      <w:r w:rsidRPr="008865E1">
        <w:rPr>
          <w:rFonts w:ascii="Times New Roman" w:eastAsia="Times New Roman" w:hAnsi="Times New Roman" w:cs="Times New Roman"/>
          <w:sz w:val="24"/>
          <w:szCs w:val="24"/>
        </w:rPr>
        <w:t xml:space="preserve"> компоновка.</w:t>
      </w:r>
      <w:r w:rsidR="005E702E" w:rsidRPr="008865E1">
        <w:rPr>
          <w:rFonts w:ascii="Times New Roman" w:eastAsia="Times New Roman" w:hAnsi="Times New Roman" w:cs="Times New Roman"/>
          <w:sz w:val="24"/>
          <w:szCs w:val="24"/>
        </w:rPr>
        <w:t xml:space="preserve"> При строчной компоновке длинные стороны протяжённых зданий расположены параллельно друг другу,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w:t>
      </w:r>
    </w:p>
    <w:p w:rsidR="00D75795" w:rsidRPr="008865E1" w:rsidRDefault="005E702E" w:rsidP="008865E1">
      <w:pPr>
        <w:widowControl w:val="0"/>
        <w:tabs>
          <w:tab w:val="center" w:pos="8400"/>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При </w:t>
      </w:r>
      <w:proofErr w:type="spellStart"/>
      <w:r w:rsidRPr="008865E1">
        <w:rPr>
          <w:rFonts w:ascii="Times New Roman" w:eastAsia="Times New Roman" w:hAnsi="Times New Roman" w:cs="Times New Roman"/>
          <w:sz w:val="24"/>
          <w:szCs w:val="24"/>
        </w:rPr>
        <w:t>периметральной</w:t>
      </w:r>
      <w:proofErr w:type="spellEnd"/>
      <w:r w:rsidRPr="008865E1">
        <w:rPr>
          <w:rFonts w:ascii="Times New Roman" w:eastAsia="Times New Roman" w:hAnsi="Times New Roman" w:cs="Times New Roman"/>
          <w:sz w:val="24"/>
          <w:szCs w:val="24"/>
        </w:rPr>
        <w:t xml:space="preserve">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w:t>
      </w:r>
      <w:proofErr w:type="spellStart"/>
      <w:r w:rsidRPr="008865E1">
        <w:rPr>
          <w:rFonts w:ascii="Times New Roman" w:eastAsia="Times New Roman" w:hAnsi="Times New Roman" w:cs="Times New Roman"/>
          <w:sz w:val="24"/>
          <w:szCs w:val="24"/>
        </w:rPr>
        <w:t>Периметральная</w:t>
      </w:r>
      <w:proofErr w:type="spellEnd"/>
      <w:r w:rsidRPr="008865E1">
        <w:rPr>
          <w:rFonts w:ascii="Times New Roman" w:eastAsia="Times New Roman" w:hAnsi="Times New Roman" w:cs="Times New Roman"/>
          <w:sz w:val="24"/>
          <w:szCs w:val="24"/>
        </w:rPr>
        <w:t xml:space="preserve"> компоновка может быть образована протяжёнными, Г-, П-, Т-образными зданиями с возможными разрывами и сдвигами между ними.</w:t>
      </w:r>
    </w:p>
    <w:p w:rsidR="00D75795" w:rsidRPr="008865E1" w:rsidRDefault="00EB2478"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Непрерывность фронта застройки вдоль линий застройки или периметра квартала характеризуется </w:t>
      </w:r>
      <w:proofErr w:type="gramStart"/>
      <w:r w:rsidR="005E702E" w:rsidRPr="008865E1">
        <w:rPr>
          <w:rFonts w:ascii="Times New Roman" w:eastAsia="Times New Roman" w:hAnsi="Times New Roman" w:cs="Times New Roman"/>
          <w:sz w:val="24"/>
          <w:szCs w:val="24"/>
        </w:rPr>
        <w:t>отношением  суммы</w:t>
      </w:r>
      <w:proofErr w:type="gramEnd"/>
      <w:r w:rsidR="005E702E" w:rsidRPr="008865E1">
        <w:rPr>
          <w:rFonts w:ascii="Times New Roman" w:eastAsia="Times New Roman" w:hAnsi="Times New Roman" w:cs="Times New Roman"/>
          <w:sz w:val="24"/>
          <w:szCs w:val="24"/>
        </w:rPr>
        <w:t xml:space="preserve">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rsidR="00D75795" w:rsidRPr="008865E1" w:rsidRDefault="004A1ED2"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При строчной застройке минимальная глубина Х прямоугольного квартала (сторона квартала, к которой протяжённые здания обращены торцом) рассчитывается по формуле: </w:t>
      </w:r>
    </w:p>
    <w:p w:rsidR="00D75795" w:rsidRPr="008865E1" w:rsidRDefault="005E702E" w:rsidP="008865E1">
      <w:pPr>
        <w:widowControl w:val="0"/>
        <w:spacing w:line="240" w:lineRule="auto"/>
        <w:ind w:firstLine="567"/>
        <w:jc w:val="both"/>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 xml:space="preserve">Х = m × h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/100%)                                                       </w:t>
      </w:r>
    </w:p>
    <w:p w:rsidR="00D75795" w:rsidRPr="008865E1" w:rsidRDefault="005E702E" w:rsidP="008865E1">
      <w:pPr>
        <w:widowControl w:val="0"/>
        <w:spacing w:line="240" w:lineRule="auto"/>
        <w:ind w:firstLine="567"/>
        <w:jc w:val="both"/>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где:</w:t>
      </w:r>
      <w:r w:rsidRPr="008865E1">
        <w:rPr>
          <w:rFonts w:ascii="Times New Roman" w:eastAsia="Times New Roman" w:hAnsi="Times New Roman" w:cs="Times New Roman"/>
          <w:sz w:val="24"/>
          <w:szCs w:val="24"/>
        </w:rPr>
        <w:tab/>
      </w:r>
      <w:proofErr w:type="gramEnd"/>
      <w:r w:rsidRPr="008865E1">
        <w:rPr>
          <w:rFonts w:ascii="Times New Roman" w:eastAsia="Times New Roman" w:hAnsi="Times New Roman" w:cs="Times New Roman"/>
          <w:sz w:val="24"/>
          <w:szCs w:val="24"/>
        </w:rPr>
        <w:t>m – количество линий застройки;</w:t>
      </w:r>
    </w:p>
    <w:p w:rsidR="00D75795" w:rsidRPr="008865E1" w:rsidRDefault="005E702E" w:rsidP="008865E1">
      <w:pPr>
        <w:widowControl w:val="0"/>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h – средняя ширина зданий в квартале (h </w:t>
      </w:r>
      <w:proofErr w:type="gramStart"/>
      <w:r w:rsidRPr="008865E1">
        <w:rPr>
          <w:rFonts w:ascii="Times New Roman" w:eastAsia="Times New Roman" w:hAnsi="Times New Roman" w:cs="Times New Roman"/>
          <w:sz w:val="24"/>
          <w:szCs w:val="24"/>
        </w:rPr>
        <w:t>&lt; Х</w:t>
      </w:r>
      <w:proofErr w:type="gramEnd"/>
      <w:r w:rsidRPr="008865E1">
        <w:rPr>
          <w:rFonts w:ascii="Times New Roman" w:eastAsia="Times New Roman" w:hAnsi="Times New Roman" w:cs="Times New Roman"/>
          <w:sz w:val="24"/>
          <w:szCs w:val="24"/>
        </w:rPr>
        <w:t>/2);</w:t>
      </w:r>
    </w:p>
    <w:p w:rsidR="00D75795" w:rsidRPr="008865E1" w:rsidRDefault="005E702E" w:rsidP="008865E1">
      <w:pPr>
        <w:widowControl w:val="0"/>
        <w:spacing w:line="240" w:lineRule="auto"/>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 коэффициент непрерывности строчной застройки;</w:t>
      </w:r>
    </w:p>
    <w:p w:rsidR="00D75795" w:rsidRPr="008865E1" w:rsidRDefault="005E702E" w:rsidP="008865E1">
      <w:pPr>
        <w:widowControl w:val="0"/>
        <w:spacing w:line="240" w:lineRule="auto"/>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максимальный коэффициент застройки квартала.</w:t>
      </w:r>
    </w:p>
    <w:p w:rsidR="00D75795" w:rsidRPr="008865E1" w:rsidRDefault="004A1ED2"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При ширине квартала близкой к 120 м рекомендуется двухстрочная застройка 8-9 этажными домами вдоль длинной стороны квартала либо застройка вдоль короткой стороны квартала с количеством строк 3 и более в условиях меньшей ширины квартала.</w:t>
      </w:r>
    </w:p>
    <w:p w:rsidR="00D75795" w:rsidRPr="008865E1" w:rsidRDefault="006D1CCB"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При </w:t>
      </w:r>
      <w:proofErr w:type="spellStart"/>
      <w:r w:rsidR="005E702E" w:rsidRPr="008865E1">
        <w:rPr>
          <w:rFonts w:ascii="Times New Roman" w:eastAsia="Times New Roman" w:hAnsi="Times New Roman" w:cs="Times New Roman"/>
          <w:sz w:val="24"/>
          <w:szCs w:val="24"/>
        </w:rPr>
        <w:t>периметральной</w:t>
      </w:r>
      <w:proofErr w:type="spellEnd"/>
      <w:r w:rsidR="005E702E" w:rsidRPr="008865E1">
        <w:rPr>
          <w:rFonts w:ascii="Times New Roman" w:eastAsia="Times New Roman" w:hAnsi="Times New Roman" w:cs="Times New Roman"/>
          <w:sz w:val="24"/>
          <w:szCs w:val="24"/>
        </w:rPr>
        <w:t xml:space="preserve"> застройке прямоугольного квартала, минимальные размеры квартала с шириной Х, </w:t>
      </w:r>
      <w:proofErr w:type="gramStart"/>
      <w:r w:rsidR="005E702E" w:rsidRPr="008865E1">
        <w:rPr>
          <w:rFonts w:ascii="Times New Roman" w:eastAsia="Times New Roman" w:hAnsi="Times New Roman" w:cs="Times New Roman"/>
          <w:sz w:val="24"/>
          <w:szCs w:val="24"/>
        </w:rPr>
        <w:t>длиной  Y</w:t>
      </w:r>
      <w:proofErr w:type="gramEnd"/>
      <w:r w:rsidR="005E702E" w:rsidRPr="008865E1">
        <w:rPr>
          <w:rFonts w:ascii="Times New Roman" w:eastAsia="Times New Roman" w:hAnsi="Times New Roman" w:cs="Times New Roman"/>
          <w:sz w:val="24"/>
          <w:szCs w:val="24"/>
        </w:rPr>
        <w:t xml:space="preserve"> = r × X  (r&gt;=1)  и площадью  S = X × Y  определяется  по формуле:</w:t>
      </w:r>
    </w:p>
    <w:p w:rsidR="00D75795" w:rsidRPr="008865E1" w:rsidRDefault="005E702E" w:rsidP="008865E1">
      <w:pPr>
        <w:widowControl w:val="0"/>
        <w:spacing w:line="240" w:lineRule="auto"/>
        <w:ind w:firstLine="56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Х = </w:t>
      </w:r>
      <w:proofErr w:type="gramStart"/>
      <w:r w:rsidRPr="008865E1">
        <w:rPr>
          <w:rFonts w:ascii="Times New Roman" w:eastAsia="Times New Roman" w:hAnsi="Times New Roman" w:cs="Times New Roman"/>
          <w:sz w:val="24"/>
          <w:szCs w:val="24"/>
        </w:rPr>
        <w:t>( -</w:t>
      </w:r>
      <w:proofErr w:type="gramEnd"/>
      <w:r w:rsidRPr="008865E1">
        <w:rPr>
          <w:rFonts w:ascii="Times New Roman" w:eastAsia="Times New Roman" w:hAnsi="Times New Roman" w:cs="Times New Roman"/>
          <w:sz w:val="24"/>
          <w:szCs w:val="24"/>
        </w:rPr>
        <w:t xml:space="preserve"> b + (b</w:t>
      </w:r>
      <w:r w:rsidRPr="008865E1">
        <w:rPr>
          <w:rFonts w:ascii="Times New Roman" w:eastAsia="Times New Roman" w:hAnsi="Times New Roman" w:cs="Times New Roman"/>
          <w:sz w:val="24"/>
          <w:szCs w:val="24"/>
          <w:vertAlign w:val="superscript"/>
        </w:rPr>
        <w:t xml:space="preserve"> 2 </w:t>
      </w:r>
      <w:r w:rsidRPr="008865E1">
        <w:rPr>
          <w:rFonts w:ascii="Times New Roman" w:eastAsia="Times New Roman" w:hAnsi="Times New Roman" w:cs="Times New Roman"/>
          <w:sz w:val="24"/>
          <w:szCs w:val="24"/>
        </w:rPr>
        <w:t>– 4 × а × c)</w:t>
      </w:r>
      <w:r w:rsidRPr="008865E1">
        <w:rPr>
          <w:rFonts w:ascii="Times New Roman" w:eastAsia="Times New Roman" w:hAnsi="Times New Roman" w:cs="Times New Roman"/>
          <w:sz w:val="24"/>
          <w:szCs w:val="24"/>
          <w:vertAlign w:val="superscript"/>
        </w:rPr>
        <w:t>1/2</w:t>
      </w:r>
      <w:r w:rsidRPr="008865E1">
        <w:rPr>
          <w:rFonts w:ascii="Times New Roman" w:eastAsia="Times New Roman" w:hAnsi="Times New Roman" w:cs="Times New Roman"/>
          <w:sz w:val="24"/>
          <w:szCs w:val="24"/>
        </w:rPr>
        <w:t>) / (2 × а),</w:t>
      </w:r>
    </w:p>
    <w:p w:rsidR="00D75795" w:rsidRPr="008865E1" w:rsidRDefault="005E702E" w:rsidP="008865E1">
      <w:pPr>
        <w:widowControl w:val="0"/>
        <w:spacing w:line="240" w:lineRule="auto"/>
        <w:ind w:firstLine="567"/>
        <w:jc w:val="both"/>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где:</w:t>
      </w:r>
      <w:r w:rsidRPr="008865E1">
        <w:rPr>
          <w:rFonts w:ascii="Times New Roman" w:eastAsia="Times New Roman" w:hAnsi="Times New Roman" w:cs="Times New Roman"/>
          <w:sz w:val="24"/>
          <w:szCs w:val="24"/>
        </w:rPr>
        <w:tab/>
      </w:r>
      <w:proofErr w:type="gramEnd"/>
      <w:r w:rsidRPr="008865E1">
        <w:rPr>
          <w:rFonts w:ascii="Times New Roman" w:eastAsia="Times New Roman" w:hAnsi="Times New Roman" w:cs="Times New Roman"/>
          <w:sz w:val="24"/>
          <w:szCs w:val="24"/>
        </w:rPr>
        <w:t xml:space="preserve">а = (r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/100%) / (h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720"/>
        <w:jc w:val="both"/>
        <w:rPr>
          <w:rFonts w:ascii="Times New Roman" w:hAnsi="Times New Roman" w:cs="Times New Roman"/>
          <w:sz w:val="24"/>
          <w:szCs w:val="24"/>
        </w:rPr>
      </w:pPr>
      <w:r w:rsidRPr="008865E1">
        <w:rPr>
          <w:rFonts w:ascii="Times New Roman" w:eastAsia="Times New Roman" w:hAnsi="Times New Roman" w:cs="Times New Roman"/>
          <w:sz w:val="24"/>
          <w:szCs w:val="24"/>
        </w:rPr>
        <w:t>в = -2 × (1 + r);</w:t>
      </w:r>
    </w:p>
    <w:p w:rsidR="00D75795" w:rsidRPr="008865E1" w:rsidRDefault="005E702E" w:rsidP="008865E1">
      <w:pPr>
        <w:widowControl w:val="0"/>
        <w:spacing w:line="240" w:lineRule="auto"/>
        <w:ind w:firstLine="720"/>
        <w:jc w:val="both"/>
        <w:rPr>
          <w:rFonts w:ascii="Times New Roman" w:hAnsi="Times New Roman" w:cs="Times New Roman"/>
          <w:sz w:val="24"/>
          <w:szCs w:val="24"/>
        </w:rPr>
      </w:pPr>
      <w:r w:rsidRPr="008865E1">
        <w:rPr>
          <w:rFonts w:ascii="Times New Roman" w:eastAsia="Times New Roman" w:hAnsi="Times New Roman" w:cs="Times New Roman"/>
          <w:sz w:val="24"/>
          <w:szCs w:val="24"/>
        </w:rPr>
        <w:t>c = 4 × h;</w:t>
      </w:r>
    </w:p>
    <w:p w:rsidR="00D75795" w:rsidRPr="008865E1" w:rsidRDefault="005E702E" w:rsidP="008865E1">
      <w:pPr>
        <w:widowControl w:val="0"/>
        <w:spacing w:line="240" w:lineRule="auto"/>
        <w:ind w:firstLine="720"/>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i/>
          <w:sz w:val="24"/>
          <w:szCs w:val="24"/>
        </w:rPr>
        <w:t xml:space="preserve"> </w:t>
      </w:r>
      <w:r w:rsidRPr="008865E1">
        <w:rPr>
          <w:rFonts w:ascii="Times New Roman" w:eastAsia="Times New Roman" w:hAnsi="Times New Roman" w:cs="Times New Roman"/>
          <w:sz w:val="24"/>
          <w:szCs w:val="24"/>
        </w:rPr>
        <w:t>– максимальный коэффициент застройки квартала;</w:t>
      </w:r>
    </w:p>
    <w:p w:rsidR="00D75795" w:rsidRPr="008865E1" w:rsidRDefault="005E702E" w:rsidP="008865E1">
      <w:pPr>
        <w:widowControl w:val="0"/>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h </w:t>
      </w:r>
      <w:r w:rsidRPr="008865E1">
        <w:rPr>
          <w:rFonts w:ascii="Times New Roman" w:eastAsia="Times New Roman" w:hAnsi="Times New Roman" w:cs="Times New Roman"/>
          <w:i/>
          <w:sz w:val="24"/>
          <w:szCs w:val="24"/>
        </w:rPr>
        <w:t xml:space="preserve">– </w:t>
      </w:r>
      <w:r w:rsidRPr="008865E1">
        <w:rPr>
          <w:rFonts w:ascii="Times New Roman" w:eastAsia="Times New Roman" w:hAnsi="Times New Roman" w:cs="Times New Roman"/>
          <w:sz w:val="24"/>
          <w:szCs w:val="24"/>
        </w:rPr>
        <w:t>средняя ширина зданий в квартале (</w:t>
      </w:r>
      <w:proofErr w:type="gramStart"/>
      <w:r w:rsidRPr="008865E1">
        <w:rPr>
          <w:rFonts w:ascii="Times New Roman" w:eastAsia="Times New Roman" w:hAnsi="Times New Roman" w:cs="Times New Roman"/>
          <w:sz w:val="24"/>
          <w:szCs w:val="24"/>
        </w:rPr>
        <w:t>h&lt; Х</w:t>
      </w:r>
      <w:proofErr w:type="gramEnd"/>
      <w:r w:rsidRPr="008865E1">
        <w:rPr>
          <w:rFonts w:ascii="Times New Roman" w:eastAsia="Times New Roman" w:hAnsi="Times New Roman" w:cs="Times New Roman"/>
          <w:sz w:val="24"/>
          <w:szCs w:val="24"/>
        </w:rPr>
        <w:t>/2);</w:t>
      </w:r>
    </w:p>
    <w:p w:rsidR="00D75795" w:rsidRPr="008865E1" w:rsidRDefault="005E702E" w:rsidP="008865E1">
      <w:pPr>
        <w:widowControl w:val="0"/>
        <w:spacing w:line="240" w:lineRule="auto"/>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i/>
          <w:sz w:val="24"/>
          <w:szCs w:val="24"/>
        </w:rPr>
        <w:t xml:space="preserve"> – </w:t>
      </w:r>
      <w:r w:rsidRPr="008865E1">
        <w:rPr>
          <w:rFonts w:ascii="Times New Roman" w:eastAsia="Times New Roman" w:hAnsi="Times New Roman" w:cs="Times New Roman"/>
          <w:sz w:val="24"/>
          <w:szCs w:val="24"/>
        </w:rPr>
        <w:t xml:space="preserve">коэффициент непрерывности </w:t>
      </w:r>
      <w:proofErr w:type="spellStart"/>
      <w:r w:rsidRPr="008865E1">
        <w:rPr>
          <w:rFonts w:ascii="Times New Roman" w:eastAsia="Times New Roman" w:hAnsi="Times New Roman" w:cs="Times New Roman"/>
          <w:sz w:val="24"/>
          <w:szCs w:val="24"/>
        </w:rPr>
        <w:t>периметральной</w:t>
      </w:r>
      <w:proofErr w:type="spellEnd"/>
      <w:r w:rsidRPr="008865E1">
        <w:rPr>
          <w:rFonts w:ascii="Times New Roman" w:eastAsia="Times New Roman" w:hAnsi="Times New Roman" w:cs="Times New Roman"/>
          <w:sz w:val="24"/>
          <w:szCs w:val="24"/>
        </w:rPr>
        <w:t xml:space="preserve"> застройки.</w:t>
      </w:r>
    </w:p>
    <w:p w:rsidR="00D75795" w:rsidRPr="008865E1" w:rsidRDefault="006D1CCB"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В случае, когда </w:t>
      </w:r>
      <w:proofErr w:type="spellStart"/>
      <w:r w:rsidR="005E702E" w:rsidRPr="008865E1">
        <w:rPr>
          <w:rFonts w:ascii="Times New Roman" w:eastAsia="Times New Roman" w:hAnsi="Times New Roman" w:cs="Times New Roman"/>
          <w:sz w:val="24"/>
          <w:szCs w:val="24"/>
        </w:rPr>
        <w:t>периметральная</w:t>
      </w:r>
      <w:proofErr w:type="spellEnd"/>
      <w:r w:rsidR="005E702E" w:rsidRPr="008865E1">
        <w:rPr>
          <w:rFonts w:ascii="Times New Roman" w:eastAsia="Times New Roman" w:hAnsi="Times New Roman" w:cs="Times New Roman"/>
          <w:sz w:val="24"/>
          <w:szCs w:val="24"/>
        </w:rPr>
        <w:t xml:space="preserve"> компоновка зданий дополнена зданиями внутри периметра квартала формула расчёта размера квартала, приведённая в пункте 2.1.12, не изменяется, а дополнительные здания учитываются коэффициентом непрерывности застройки </w:t>
      </w:r>
      <w:proofErr w:type="spellStart"/>
      <w:r w:rsidR="005E702E" w:rsidRPr="008865E1">
        <w:rPr>
          <w:rFonts w:ascii="Times New Roman" w:eastAsia="Times New Roman" w:hAnsi="Times New Roman" w:cs="Times New Roman"/>
          <w:sz w:val="24"/>
          <w:szCs w:val="24"/>
        </w:rPr>
        <w:t>Кп</w:t>
      </w:r>
      <w:proofErr w:type="spellEnd"/>
      <w:r w:rsidR="005E702E" w:rsidRPr="008865E1">
        <w:rPr>
          <w:rFonts w:ascii="Times New Roman" w:eastAsia="Times New Roman" w:hAnsi="Times New Roman" w:cs="Times New Roman"/>
          <w:sz w:val="24"/>
          <w:szCs w:val="24"/>
        </w:rPr>
        <w:t>, который может стать больше 1.</w:t>
      </w:r>
    </w:p>
    <w:p w:rsidR="00D75795" w:rsidRPr="008865E1" w:rsidRDefault="006D1CCB"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proofErr w:type="spellStart"/>
      <w:r w:rsidR="005E702E" w:rsidRPr="008865E1">
        <w:rPr>
          <w:rFonts w:ascii="Times New Roman" w:eastAsia="Times New Roman" w:hAnsi="Times New Roman" w:cs="Times New Roman"/>
          <w:sz w:val="24"/>
          <w:szCs w:val="24"/>
        </w:rPr>
        <w:t>Периметральная</w:t>
      </w:r>
      <w:proofErr w:type="spellEnd"/>
      <w:r w:rsidR="005E702E" w:rsidRPr="008865E1">
        <w:rPr>
          <w:rFonts w:ascii="Times New Roman" w:eastAsia="Times New Roman" w:hAnsi="Times New Roman" w:cs="Times New Roman"/>
          <w:sz w:val="24"/>
          <w:szCs w:val="24"/>
        </w:rPr>
        <w:t xml:space="preserve"> застройка рекомендуется при средней этажности жилых домов не выше 4-6 этажей, когда площадь квартала жилой застройки не превышает 3 га. </w:t>
      </w:r>
    </w:p>
    <w:p w:rsidR="00D75795" w:rsidRPr="008865E1" w:rsidRDefault="006D1CCB"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rsidR="00D75795" w:rsidRPr="008865E1" w:rsidRDefault="006D1CCB" w:rsidP="008865E1">
      <w:pPr>
        <w:widowControl w:val="0"/>
        <w:numPr>
          <w:ilvl w:val="0"/>
          <w:numId w:val="5"/>
        </w:numPr>
        <w:tabs>
          <w:tab w:val="center" w:pos="8400"/>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Для квартала площадью более 3 га, максимальный коэффициент застройки квартала и максимальная плотность застройки квартала многоквартирными домами, приведённые в таблице </w:t>
      </w:r>
      <w:proofErr w:type="gramStart"/>
      <w:r w:rsidR="005E702E" w:rsidRPr="008865E1">
        <w:rPr>
          <w:rFonts w:ascii="Times New Roman" w:eastAsia="Times New Roman" w:hAnsi="Times New Roman" w:cs="Times New Roman"/>
          <w:sz w:val="24"/>
          <w:szCs w:val="24"/>
        </w:rPr>
        <w:t>1,  дополнительно</w:t>
      </w:r>
      <w:proofErr w:type="gramEnd"/>
      <w:r w:rsidR="005E702E" w:rsidRPr="008865E1">
        <w:rPr>
          <w:rFonts w:ascii="Times New Roman" w:eastAsia="Times New Roman" w:hAnsi="Times New Roman" w:cs="Times New Roman"/>
          <w:sz w:val="24"/>
          <w:szCs w:val="24"/>
        </w:rPr>
        <w:t xml:space="preserve"> умножаются на понижающий коэффициент </w:t>
      </w:r>
      <w:proofErr w:type="spellStart"/>
      <w:r w:rsidR="005E702E" w:rsidRPr="008865E1">
        <w:rPr>
          <w:rFonts w:ascii="Times New Roman" w:eastAsia="Times New Roman" w:hAnsi="Times New Roman" w:cs="Times New Roman"/>
          <w:sz w:val="24"/>
          <w:szCs w:val="24"/>
        </w:rPr>
        <w:t>Ккор</w:t>
      </w:r>
      <w:proofErr w:type="spellEnd"/>
      <w:r w:rsidR="005E702E" w:rsidRPr="008865E1">
        <w:rPr>
          <w:rFonts w:ascii="Times New Roman" w:eastAsia="Times New Roman" w:hAnsi="Times New Roman" w:cs="Times New Roman"/>
          <w:sz w:val="24"/>
          <w:szCs w:val="24"/>
        </w:rPr>
        <w:t>, рассчитываемый по  формуле:</w:t>
      </w:r>
    </w:p>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Ккор</w:t>
      </w:r>
      <w:proofErr w:type="spellEnd"/>
      <w:r w:rsidRPr="008865E1">
        <w:rPr>
          <w:rFonts w:ascii="Times New Roman" w:eastAsia="Times New Roman" w:hAnsi="Times New Roman" w:cs="Times New Roman"/>
          <w:sz w:val="24"/>
          <w:szCs w:val="24"/>
        </w:rPr>
        <w:t xml:space="preserve"> = 1 – 0,25 ×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жил – 3,0) /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жил,    </w:t>
      </w:r>
    </w:p>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где S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жил – площадь территории квартала за вычетом площади находящихся в границах квартала земельных участков объектов нежилого назначения перечисленных в таблице 5 видов, если площадь этих участков более 25% площади квартала.</w:t>
      </w:r>
    </w:p>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Понижающий коэффициент </w:t>
      </w:r>
      <w:proofErr w:type="spellStart"/>
      <w:r w:rsidRPr="008865E1">
        <w:rPr>
          <w:rFonts w:ascii="Times New Roman" w:eastAsia="Times New Roman" w:hAnsi="Times New Roman" w:cs="Times New Roman"/>
          <w:sz w:val="24"/>
          <w:szCs w:val="24"/>
        </w:rPr>
        <w:t>Ккор</w:t>
      </w:r>
      <w:proofErr w:type="spellEnd"/>
      <w:r w:rsidRPr="008865E1">
        <w:rPr>
          <w:rFonts w:ascii="Times New Roman" w:eastAsia="Times New Roman" w:hAnsi="Times New Roman" w:cs="Times New Roman"/>
          <w:sz w:val="24"/>
          <w:szCs w:val="24"/>
        </w:rPr>
        <w:t xml:space="preserve"> призван стимулировать проектирование новых жилых кварталов с площадью не более 3 га и сохранить резерв территории в существующих кварталах с площадью более 3 га для прокладки проездов, пешеходных улиц или аллей с целью разделения таких кварталов.</w:t>
      </w:r>
    </w:p>
    <w:p w:rsidR="00D75795" w:rsidRPr="008865E1" w:rsidRDefault="00D75795"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 показатели в области озеленения территорий и мест массового отдыха населения.</w:t>
      </w:r>
    </w:p>
    <w:p w:rsidR="00D75795" w:rsidRPr="008865E1" w:rsidRDefault="005E702E" w:rsidP="008865E1">
      <w:pPr>
        <w:numPr>
          <w:ilvl w:val="0"/>
          <w:numId w:val="6"/>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Для расчёта потребности населения в озеленённых территориях используется показатель – минимальная удельная площадь озеленённых территорий в квадратных метрах на одного жителя. В озеленённую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Указанный показатель, дифференцированный по элементам планировочной структуры, приведён в таблице 3.</w:t>
      </w:r>
    </w:p>
    <w:p w:rsidR="00D75795" w:rsidRPr="008865E1" w:rsidRDefault="00D75795" w:rsidP="008865E1">
      <w:pPr>
        <w:spacing w:line="240" w:lineRule="auto"/>
        <w:jc w:val="right"/>
        <w:rPr>
          <w:rFonts w:ascii="Times New Roman" w:hAnsi="Times New Roman" w:cs="Times New Roman"/>
          <w:sz w:val="24"/>
          <w:szCs w:val="24"/>
        </w:rPr>
      </w:pPr>
    </w:p>
    <w:p w:rsidR="00D75795" w:rsidRPr="008865E1" w:rsidRDefault="00D75795" w:rsidP="008865E1">
      <w:pPr>
        <w:spacing w:line="240" w:lineRule="auto"/>
        <w:jc w:val="right"/>
        <w:rPr>
          <w:rFonts w:ascii="Times New Roman" w:hAnsi="Times New Roman" w:cs="Times New Roman"/>
          <w:sz w:val="24"/>
          <w:szCs w:val="24"/>
        </w:rPr>
      </w:pPr>
    </w:p>
    <w:p w:rsidR="00D75795" w:rsidRPr="008865E1" w:rsidRDefault="005E702E" w:rsidP="008865E1">
      <w:pPr>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3</w:t>
      </w:r>
    </w:p>
    <w:tbl>
      <w:tblPr>
        <w:tblStyle w:val="a7"/>
        <w:tblW w:w="964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7"/>
        <w:gridCol w:w="1701"/>
        <w:gridCol w:w="1701"/>
        <w:gridCol w:w="1701"/>
      </w:tblGrid>
      <w:tr w:rsidR="00D75795" w:rsidRPr="008865E1">
        <w:trPr>
          <w:trHeight w:val="400"/>
        </w:trPr>
        <w:tc>
          <w:tcPr>
            <w:tcW w:w="453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Расчётный показатель</w:t>
            </w:r>
          </w:p>
        </w:tc>
        <w:tc>
          <w:tcPr>
            <w:tcW w:w="5100" w:type="dxa"/>
            <w:gridSpan w:val="3"/>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Элементы планировочной структуры</w:t>
            </w:r>
          </w:p>
        </w:tc>
      </w:tr>
      <w:tr w:rsidR="00D75795" w:rsidRPr="008865E1">
        <w:trPr>
          <w:trHeight w:val="400"/>
        </w:trPr>
        <w:tc>
          <w:tcPr>
            <w:tcW w:w="453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квартала</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жилого района</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города</w:t>
            </w:r>
          </w:p>
        </w:tc>
      </w:tr>
      <w:tr w:rsidR="00D75795" w:rsidRPr="008865E1">
        <w:tc>
          <w:tcPr>
            <w:tcW w:w="45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удельная площадь</w:t>
            </w:r>
            <w:r w:rsidRPr="008865E1">
              <w:rPr>
                <w:rFonts w:ascii="Times New Roman" w:eastAsia="Times New Roman" w:hAnsi="Times New Roman" w:cs="Times New Roman"/>
                <w:sz w:val="24"/>
                <w:szCs w:val="24"/>
              </w:rPr>
              <w:br/>
              <w:t>озеленённых территорий,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7,1</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14,8 </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25,0 </w:t>
            </w:r>
          </w:p>
        </w:tc>
      </w:tr>
      <w:tr w:rsidR="00D75795" w:rsidRPr="008865E1">
        <w:tc>
          <w:tcPr>
            <w:tcW w:w="45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в том числе парков и озеленённых территорий общего пользования,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5,2</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14,6</w:t>
            </w:r>
          </w:p>
        </w:tc>
      </w:tr>
    </w:tbl>
    <w:p w:rsidR="00D75795" w:rsidRPr="008865E1" w:rsidRDefault="00D75795"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p>
    <w:p w:rsidR="00D75795" w:rsidRPr="008865E1" w:rsidRDefault="006D1CCB" w:rsidP="008865E1">
      <w:pPr>
        <w:numPr>
          <w:ilvl w:val="0"/>
          <w:numId w:val="6"/>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Площадь парков в городе Реутов</w:t>
      </w:r>
      <w:r w:rsidR="005E702E" w:rsidRPr="008865E1">
        <w:rPr>
          <w:rFonts w:ascii="Times New Roman" w:eastAsia="Times New Roman" w:hAnsi="Times New Roman" w:cs="Times New Roman"/>
          <w:sz w:val="24"/>
          <w:szCs w:val="24"/>
        </w:rPr>
        <w:t xml:space="preserve"> принимается из расчёта не менее 3,0 м</w:t>
      </w:r>
      <w:r w:rsidR="005E702E" w:rsidRPr="008865E1">
        <w:rPr>
          <w:rFonts w:ascii="Times New Roman" w:eastAsia="Times New Roman" w:hAnsi="Times New Roman" w:cs="Times New Roman"/>
          <w:sz w:val="24"/>
          <w:szCs w:val="24"/>
          <w:vertAlign w:val="superscript"/>
        </w:rPr>
        <w:t>2</w:t>
      </w:r>
      <w:r w:rsidR="005E702E" w:rsidRPr="008865E1">
        <w:rPr>
          <w:rFonts w:ascii="Times New Roman" w:eastAsia="Times New Roman" w:hAnsi="Times New Roman" w:cs="Times New Roman"/>
          <w:sz w:val="24"/>
          <w:szCs w:val="24"/>
        </w:rPr>
        <w:t>/чел.</w:t>
      </w:r>
    </w:p>
    <w:p w:rsidR="00D75795" w:rsidRPr="008865E1" w:rsidRDefault="005E702E" w:rsidP="008865E1">
      <w:pPr>
        <w:numPr>
          <w:ilvl w:val="0"/>
          <w:numId w:val="6"/>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Пешеходная доступность до ближайшего бульвара, сквера или парка в городе принимается:</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для жителей многоквартирных жилых домов – не более 1,0 км;</w:t>
      </w: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rPr>
        <w:t>для жителей</w:t>
      </w:r>
      <w:proofErr w:type="gramEnd"/>
      <w:r w:rsidRPr="008865E1">
        <w:rPr>
          <w:rFonts w:ascii="Times New Roman" w:eastAsia="Times New Roman" w:hAnsi="Times New Roman" w:cs="Times New Roman"/>
          <w:sz w:val="24"/>
          <w:szCs w:val="24"/>
        </w:rPr>
        <w:t xml:space="preserve"> блокированных и индивидуальных жилых домов – не более 1,5 км.</w:t>
      </w:r>
    </w:p>
    <w:p w:rsidR="00D75795" w:rsidRPr="008865E1" w:rsidRDefault="00D75795"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 показатели для производственных территорий.</w:t>
      </w:r>
    </w:p>
    <w:p w:rsidR="00D75795" w:rsidRPr="008865E1" w:rsidRDefault="00AD0CD3" w:rsidP="008865E1">
      <w:pPr>
        <w:widowControl w:val="0"/>
        <w:numPr>
          <w:ilvl w:val="0"/>
          <w:numId w:val="7"/>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Для расчёта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 максимальный коэффициент застройки земельного </w:t>
      </w:r>
      <w:proofErr w:type="gramStart"/>
      <w:r w:rsidR="005E702E" w:rsidRPr="008865E1">
        <w:rPr>
          <w:rFonts w:ascii="Times New Roman" w:eastAsia="Times New Roman" w:hAnsi="Times New Roman" w:cs="Times New Roman"/>
          <w:sz w:val="24"/>
          <w:szCs w:val="24"/>
        </w:rPr>
        <w:t>участка  приведённый</w:t>
      </w:r>
      <w:proofErr w:type="gramEnd"/>
      <w:r w:rsidR="005E702E" w:rsidRPr="008865E1">
        <w:rPr>
          <w:rFonts w:ascii="Times New Roman" w:eastAsia="Times New Roman" w:hAnsi="Times New Roman" w:cs="Times New Roman"/>
          <w:sz w:val="24"/>
          <w:szCs w:val="24"/>
        </w:rPr>
        <w:t xml:space="preserve"> в таблице 4.</w:t>
      </w:r>
    </w:p>
    <w:p w:rsidR="00D75795" w:rsidRPr="008865E1" w:rsidRDefault="005E702E" w:rsidP="008865E1">
      <w:pPr>
        <w:widowControl w:val="0"/>
        <w:tabs>
          <w:tab w:val="center" w:pos="7950"/>
          <w:tab w:val="center" w:pos="8550"/>
          <w:tab w:val="center" w:pos="8625"/>
        </w:tabs>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4</w:t>
      </w:r>
    </w:p>
    <w:tbl>
      <w:tblPr>
        <w:tblStyle w:val="a8"/>
        <w:tblW w:w="96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7"/>
        <w:gridCol w:w="5873"/>
        <w:gridCol w:w="3247"/>
      </w:tblGrid>
      <w:tr w:rsidR="00D75795" w:rsidRPr="008865E1">
        <w:trPr>
          <w:trHeight w:val="400"/>
          <w:jc w:val="right"/>
        </w:trPr>
        <w:tc>
          <w:tcPr>
            <w:tcW w:w="6389" w:type="dxa"/>
            <w:gridSpan w:val="2"/>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Виды объектов</w:t>
            </w:r>
          </w:p>
        </w:tc>
        <w:tc>
          <w:tcPr>
            <w:tcW w:w="324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Максимальный коэффициент застройки земельного участка, %</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Складские объекты</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транспорта</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40</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оптовой торговли</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Производственные объекты:</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5.1</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5.2</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текстильное и швейное производство, производство кожи, изделий из кожи, обуви</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65</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5.3</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обработка древесины и производство изделий из дерева, </w:t>
            </w:r>
            <w:proofErr w:type="spellStart"/>
            <w:r w:rsidRPr="008865E1">
              <w:rPr>
                <w:rFonts w:ascii="Times New Roman" w:eastAsia="Times New Roman" w:hAnsi="Times New Roman" w:cs="Times New Roman"/>
                <w:sz w:val="24"/>
                <w:szCs w:val="24"/>
              </w:rPr>
              <w:t>произ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rPr>
              <w:t>водство</w:t>
            </w:r>
            <w:proofErr w:type="spellEnd"/>
            <w:r w:rsidRPr="008865E1">
              <w:rPr>
                <w:rFonts w:ascii="Times New Roman" w:eastAsia="Times New Roman" w:hAnsi="Times New Roman" w:cs="Times New Roman"/>
                <w:sz w:val="24"/>
                <w:szCs w:val="24"/>
              </w:rPr>
              <w:t xml:space="preserve">  мебели</w:t>
            </w:r>
            <w:proofErr w:type="gramEnd"/>
            <w:r w:rsidRPr="008865E1">
              <w:rPr>
                <w:rFonts w:ascii="Times New Roman" w:eastAsia="Times New Roman" w:hAnsi="Times New Roman" w:cs="Times New Roman"/>
                <w:sz w:val="24"/>
                <w:szCs w:val="24"/>
              </w:rPr>
              <w:t>, целлюлозы, бумаги, картона и изделий из них</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45</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5.4</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издательская и полиграфическая деятельность, производство машин и оборудования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55</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5.5</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металлургическое производство и производство готовых металлических изделий</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45</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5.6</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производство оптического и электрооборудования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5.7</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производство </w:t>
            </w:r>
            <w:proofErr w:type="gramStart"/>
            <w:r w:rsidRPr="008865E1">
              <w:rPr>
                <w:rFonts w:ascii="Times New Roman" w:eastAsia="Times New Roman" w:hAnsi="Times New Roman" w:cs="Times New Roman"/>
                <w:sz w:val="24"/>
                <w:szCs w:val="24"/>
              </w:rPr>
              <w:t>транспортных  средств</w:t>
            </w:r>
            <w:proofErr w:type="gramEnd"/>
            <w:r w:rsidRPr="008865E1">
              <w:rPr>
                <w:rFonts w:ascii="Times New Roman" w:eastAsia="Times New Roman" w:hAnsi="Times New Roman" w:cs="Times New Roman"/>
                <w:sz w:val="24"/>
                <w:szCs w:val="24"/>
              </w:rPr>
              <w:t xml:space="preserve"> и оборудования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55</w:t>
            </w:r>
          </w:p>
        </w:tc>
      </w:tr>
      <w:tr w:rsidR="00D75795" w:rsidRPr="008865E1">
        <w:trPr>
          <w:jc w:val="right"/>
        </w:trPr>
        <w:tc>
          <w:tcPr>
            <w:tcW w:w="51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5.8</w:t>
            </w:r>
          </w:p>
        </w:tc>
        <w:tc>
          <w:tcPr>
            <w:tcW w:w="58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иные производственные объекты</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45</w:t>
            </w:r>
          </w:p>
        </w:tc>
      </w:tr>
    </w:tbl>
    <w:p w:rsidR="00D75795" w:rsidRPr="008865E1" w:rsidRDefault="005E702E" w:rsidP="008865E1">
      <w:pPr>
        <w:spacing w:line="240" w:lineRule="auto"/>
        <w:ind w:firstLine="567"/>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Примечание:</w:t>
      </w:r>
    </w:p>
    <w:p w:rsidR="00D75795" w:rsidRPr="008865E1" w:rsidRDefault="005E702E" w:rsidP="008865E1">
      <w:pPr>
        <w:spacing w:line="240" w:lineRule="auto"/>
        <w:ind w:firstLine="567"/>
        <w:jc w:val="both"/>
        <w:rPr>
          <w:rFonts w:ascii="Times New Roman" w:hAnsi="Times New Roman" w:cs="Times New Roman"/>
          <w:sz w:val="24"/>
          <w:szCs w:val="24"/>
        </w:rPr>
      </w:pPr>
      <w:r w:rsidRPr="008865E1">
        <w:rPr>
          <w:rFonts w:ascii="Times New Roman" w:eastAsia="Times New Roman" w:hAnsi="Times New Roman" w:cs="Times New Roman"/>
          <w:sz w:val="24"/>
          <w:szCs w:val="24"/>
        </w:rPr>
        <w:t>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 При этом застроенной считается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D75795" w:rsidRPr="008865E1" w:rsidRDefault="00D75795"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 показатели объектов социального и коммунально-бытового назначения.</w:t>
      </w:r>
    </w:p>
    <w:p w:rsidR="00D75795" w:rsidRPr="008865E1" w:rsidRDefault="00AD0CD3"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Виды и примерный состав объектов социального и коммунально-бытового назначения, в границах жилого квартала, жилого района и города приведён в таблице 5.</w:t>
      </w:r>
    </w:p>
    <w:p w:rsidR="00D75795" w:rsidRPr="008865E1" w:rsidRDefault="00AD0CD3"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При расчёте минимально необходимых размеров территории для размещения объектов местного значения в границах квартала, жилого района, города применяется показатель – минимальная удельная площадь территории для размещения объектов в расчёте на человека.</w:t>
      </w:r>
    </w:p>
    <w:p w:rsidR="00D75795" w:rsidRPr="008865E1" w:rsidRDefault="005E702E" w:rsidP="008865E1">
      <w:pPr>
        <w:widowControl w:val="0"/>
        <w:tabs>
          <w:tab w:val="center" w:pos="7950"/>
          <w:tab w:val="center" w:pos="8550"/>
          <w:tab w:val="center" w:pos="8625"/>
        </w:tabs>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5</w:t>
      </w:r>
    </w:p>
    <w:tbl>
      <w:tblPr>
        <w:tblStyle w:val="a9"/>
        <w:tblW w:w="96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72"/>
        <w:gridCol w:w="1702"/>
        <w:gridCol w:w="4238"/>
      </w:tblGrid>
      <w:tr w:rsidR="00D75795" w:rsidRPr="008865E1">
        <w:trPr>
          <w:trHeight w:val="400"/>
          <w:jc w:val="right"/>
        </w:trPr>
        <w:tc>
          <w:tcPr>
            <w:tcW w:w="1700" w:type="dxa"/>
            <w:vMerge w:val="restart"/>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Виды объектов</w:t>
            </w:r>
          </w:p>
        </w:tc>
        <w:tc>
          <w:tcPr>
            <w:tcW w:w="7911" w:type="dxa"/>
            <w:gridSpan w:val="3"/>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Примерный состав объектов в границах</w:t>
            </w:r>
          </w:p>
        </w:tc>
      </w:tr>
      <w:tr w:rsidR="00D75795" w:rsidRPr="008865E1">
        <w:trPr>
          <w:trHeight w:val="400"/>
          <w:jc w:val="right"/>
        </w:trPr>
        <w:tc>
          <w:tcPr>
            <w:tcW w:w="1700"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97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жилого квартала</w:t>
            </w:r>
          </w:p>
        </w:tc>
        <w:tc>
          <w:tcPr>
            <w:tcW w:w="17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жилого района</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города</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физической культуры</w:t>
            </w:r>
            <w:r w:rsidRPr="008865E1">
              <w:rPr>
                <w:rFonts w:ascii="Times New Roman" w:eastAsia="Times New Roman" w:hAnsi="Times New Roman" w:cs="Times New Roman"/>
                <w:sz w:val="24"/>
                <w:szCs w:val="24"/>
              </w:rPr>
              <w:br/>
              <w:t>и спорта</w:t>
            </w:r>
          </w:p>
        </w:tc>
        <w:tc>
          <w:tcPr>
            <w:tcW w:w="19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Спортивные площадки</w:t>
            </w:r>
          </w:p>
        </w:tc>
        <w:tc>
          <w:tcPr>
            <w:tcW w:w="17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Физкультурно-</w:t>
            </w:r>
            <w:r w:rsidRPr="008865E1">
              <w:rPr>
                <w:rFonts w:ascii="Times New Roman" w:eastAsia="Times New Roman" w:hAnsi="Times New Roman" w:cs="Times New Roman"/>
                <w:sz w:val="24"/>
                <w:szCs w:val="24"/>
              </w:rPr>
              <w:br/>
              <w:t>оздоровительные комплексы, плоскостные сооружения</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Стадионы, дворцы спорта, спортивные залы, плавательные бассейны</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торговли</w:t>
            </w:r>
            <w:r w:rsidRPr="008865E1">
              <w:rPr>
                <w:rFonts w:ascii="Times New Roman" w:eastAsia="Times New Roman" w:hAnsi="Times New Roman" w:cs="Times New Roman"/>
                <w:sz w:val="24"/>
                <w:szCs w:val="24"/>
              </w:rPr>
              <w:br/>
              <w:t>и общественного питания</w:t>
            </w:r>
          </w:p>
        </w:tc>
        <w:tc>
          <w:tcPr>
            <w:tcW w:w="197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Магазины </w:t>
            </w:r>
            <w:proofErr w:type="gramStart"/>
            <w:r w:rsidRPr="008865E1">
              <w:rPr>
                <w:rFonts w:ascii="Times New Roman" w:eastAsia="Times New Roman" w:hAnsi="Times New Roman" w:cs="Times New Roman"/>
                <w:sz w:val="24"/>
                <w:szCs w:val="24"/>
              </w:rPr>
              <w:t xml:space="preserve">про- </w:t>
            </w:r>
            <w:proofErr w:type="spellStart"/>
            <w:r w:rsidRPr="008865E1">
              <w:rPr>
                <w:rFonts w:ascii="Times New Roman" w:eastAsia="Times New Roman" w:hAnsi="Times New Roman" w:cs="Times New Roman"/>
                <w:sz w:val="24"/>
                <w:szCs w:val="24"/>
              </w:rPr>
              <w:t>довольственных</w:t>
            </w:r>
            <w:proofErr w:type="spellEnd"/>
            <w:proofErr w:type="gramEnd"/>
            <w:r w:rsidRPr="008865E1">
              <w:rPr>
                <w:rFonts w:ascii="Times New Roman" w:eastAsia="Times New Roman" w:hAnsi="Times New Roman" w:cs="Times New Roman"/>
                <w:sz w:val="24"/>
                <w:szCs w:val="24"/>
              </w:rPr>
              <w:br/>
              <w:t xml:space="preserve">и </w:t>
            </w:r>
            <w:proofErr w:type="spellStart"/>
            <w:r w:rsidRPr="008865E1">
              <w:rPr>
                <w:rFonts w:ascii="Times New Roman" w:eastAsia="Times New Roman" w:hAnsi="Times New Roman" w:cs="Times New Roman"/>
                <w:sz w:val="24"/>
                <w:szCs w:val="24"/>
              </w:rPr>
              <w:t>промышлен</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ных</w:t>
            </w:r>
            <w:proofErr w:type="spellEnd"/>
            <w:r w:rsidRPr="008865E1">
              <w:rPr>
                <w:rFonts w:ascii="Times New Roman" w:eastAsia="Times New Roman" w:hAnsi="Times New Roman" w:cs="Times New Roman"/>
                <w:sz w:val="24"/>
                <w:szCs w:val="24"/>
              </w:rPr>
              <w:t xml:space="preserve"> товаров, пункты </w:t>
            </w:r>
            <w:proofErr w:type="spellStart"/>
            <w:r w:rsidRPr="008865E1">
              <w:rPr>
                <w:rFonts w:ascii="Times New Roman" w:eastAsia="Times New Roman" w:hAnsi="Times New Roman" w:cs="Times New Roman"/>
                <w:sz w:val="24"/>
                <w:szCs w:val="24"/>
              </w:rPr>
              <w:t>общест</w:t>
            </w:r>
            <w:proofErr w:type="spellEnd"/>
            <w:r w:rsidRPr="008865E1">
              <w:rPr>
                <w:rFonts w:ascii="Times New Roman" w:eastAsia="Times New Roman" w:hAnsi="Times New Roman" w:cs="Times New Roman"/>
                <w:sz w:val="24"/>
                <w:szCs w:val="24"/>
              </w:rPr>
              <w:t>- венного питания</w:t>
            </w:r>
          </w:p>
        </w:tc>
        <w:tc>
          <w:tcPr>
            <w:tcW w:w="17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Торговые центры, рестораны, кафе, бары, столовые, кулинарии</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Торговые комплексы, универсальные и специализированные рынки, ярмарки, рестораны</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коммунально-</w:t>
            </w:r>
            <w:r w:rsidRPr="008865E1">
              <w:rPr>
                <w:rFonts w:ascii="Times New Roman" w:eastAsia="Times New Roman" w:hAnsi="Times New Roman" w:cs="Times New Roman"/>
                <w:sz w:val="24"/>
                <w:szCs w:val="24"/>
              </w:rPr>
              <w:br/>
            </w:r>
            <w:r w:rsidRPr="008865E1">
              <w:rPr>
                <w:rFonts w:ascii="Times New Roman" w:eastAsia="Times New Roman" w:hAnsi="Times New Roman" w:cs="Times New Roman"/>
                <w:sz w:val="24"/>
                <w:szCs w:val="24"/>
              </w:rPr>
              <w:lastRenderedPageBreak/>
              <w:t>бытового назначения</w:t>
            </w:r>
          </w:p>
        </w:tc>
        <w:tc>
          <w:tcPr>
            <w:tcW w:w="1972" w:type="dxa"/>
            <w:tcMar>
              <w:top w:w="100" w:type="dxa"/>
              <w:left w:w="100" w:type="dxa"/>
              <w:bottom w:w="100" w:type="dxa"/>
              <w:right w:w="100" w:type="dxa"/>
            </w:tcMar>
          </w:tcPr>
          <w:p w:rsidR="00D75795" w:rsidRPr="008865E1" w:rsidRDefault="003D407B"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Приёмные</w:t>
            </w:r>
            <w:r w:rsidR="005E702E" w:rsidRPr="008865E1">
              <w:rPr>
                <w:rFonts w:ascii="Times New Roman" w:eastAsia="Times New Roman" w:hAnsi="Times New Roman" w:cs="Times New Roman"/>
                <w:sz w:val="24"/>
                <w:szCs w:val="24"/>
              </w:rPr>
              <w:t xml:space="preserve"> пункты </w:t>
            </w:r>
            <w:r w:rsidR="005E702E" w:rsidRPr="008865E1">
              <w:rPr>
                <w:rFonts w:ascii="Times New Roman" w:eastAsia="Times New Roman" w:hAnsi="Times New Roman" w:cs="Times New Roman"/>
                <w:sz w:val="24"/>
                <w:szCs w:val="24"/>
              </w:rPr>
              <w:lastRenderedPageBreak/>
              <w:t xml:space="preserve">химчисток и </w:t>
            </w:r>
            <w:proofErr w:type="spellStart"/>
            <w:proofErr w:type="gramStart"/>
            <w:r w:rsidR="005E702E" w:rsidRPr="008865E1">
              <w:rPr>
                <w:rFonts w:ascii="Times New Roman" w:eastAsia="Times New Roman" w:hAnsi="Times New Roman" w:cs="Times New Roman"/>
                <w:sz w:val="24"/>
                <w:szCs w:val="24"/>
              </w:rPr>
              <w:t>праче</w:t>
            </w:r>
            <w:proofErr w:type="spellEnd"/>
            <w:r w:rsidR="005E702E" w:rsidRPr="008865E1">
              <w:rPr>
                <w:rFonts w:ascii="Times New Roman" w:eastAsia="Times New Roman" w:hAnsi="Times New Roman" w:cs="Times New Roman"/>
                <w:sz w:val="24"/>
                <w:szCs w:val="24"/>
              </w:rPr>
              <w:t xml:space="preserve">- </w:t>
            </w:r>
            <w:proofErr w:type="spellStart"/>
            <w:r w:rsidR="005E702E" w:rsidRPr="008865E1">
              <w:rPr>
                <w:rFonts w:ascii="Times New Roman" w:eastAsia="Times New Roman" w:hAnsi="Times New Roman" w:cs="Times New Roman"/>
                <w:sz w:val="24"/>
                <w:szCs w:val="24"/>
              </w:rPr>
              <w:t>чных</w:t>
            </w:r>
            <w:proofErr w:type="spellEnd"/>
            <w:proofErr w:type="gramEnd"/>
            <w:r w:rsidR="005E702E" w:rsidRPr="008865E1">
              <w:rPr>
                <w:rFonts w:ascii="Times New Roman" w:eastAsia="Times New Roman" w:hAnsi="Times New Roman" w:cs="Times New Roman"/>
                <w:sz w:val="24"/>
                <w:szCs w:val="24"/>
              </w:rPr>
              <w:t xml:space="preserve">, салоны-па- </w:t>
            </w:r>
            <w:proofErr w:type="spellStart"/>
            <w:r w:rsidR="005E702E" w:rsidRPr="008865E1">
              <w:rPr>
                <w:rFonts w:ascii="Times New Roman" w:eastAsia="Times New Roman" w:hAnsi="Times New Roman" w:cs="Times New Roman"/>
                <w:sz w:val="24"/>
                <w:szCs w:val="24"/>
              </w:rPr>
              <w:t>рикмахерские</w:t>
            </w:r>
            <w:proofErr w:type="spellEnd"/>
          </w:p>
        </w:tc>
        <w:tc>
          <w:tcPr>
            <w:tcW w:w="17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 xml:space="preserve">Ателье, </w:t>
            </w:r>
            <w:proofErr w:type="gramStart"/>
            <w:r w:rsidRPr="008865E1">
              <w:rPr>
                <w:rFonts w:ascii="Times New Roman" w:eastAsia="Times New Roman" w:hAnsi="Times New Roman" w:cs="Times New Roman"/>
                <w:sz w:val="24"/>
                <w:szCs w:val="24"/>
              </w:rPr>
              <w:t xml:space="preserve">ремонт- </w:t>
            </w:r>
            <w:proofErr w:type="spellStart"/>
            <w:r w:rsidRPr="008865E1">
              <w:rPr>
                <w:rFonts w:ascii="Times New Roman" w:eastAsia="Times New Roman" w:hAnsi="Times New Roman" w:cs="Times New Roman"/>
                <w:sz w:val="24"/>
                <w:szCs w:val="24"/>
              </w:rPr>
              <w:t>ные</w:t>
            </w:r>
            <w:proofErr w:type="spellEnd"/>
            <w:proofErr w:type="gramEnd"/>
            <w:r w:rsidRPr="008865E1">
              <w:rPr>
                <w:rFonts w:ascii="Times New Roman" w:eastAsia="Times New Roman" w:hAnsi="Times New Roman" w:cs="Times New Roman"/>
                <w:sz w:val="24"/>
                <w:szCs w:val="24"/>
              </w:rPr>
              <w:t xml:space="preserve"> </w:t>
            </w:r>
            <w:r w:rsidRPr="008865E1">
              <w:rPr>
                <w:rFonts w:ascii="Times New Roman" w:eastAsia="Times New Roman" w:hAnsi="Times New Roman" w:cs="Times New Roman"/>
                <w:sz w:val="24"/>
                <w:szCs w:val="24"/>
              </w:rPr>
              <w:lastRenderedPageBreak/>
              <w:t>мастерские, общественные туалеты</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Гостиницы, дома быта, бани, предприятия ритуальных услуг</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связи, финансовых, юридических</w:t>
            </w:r>
            <w:r w:rsidRPr="008865E1">
              <w:rPr>
                <w:rFonts w:ascii="Times New Roman" w:eastAsia="Times New Roman" w:hAnsi="Times New Roman" w:cs="Times New Roman"/>
                <w:sz w:val="24"/>
                <w:szCs w:val="24"/>
              </w:rPr>
              <w:br/>
              <w:t xml:space="preserve">и других услуг </w:t>
            </w:r>
          </w:p>
        </w:tc>
        <w:tc>
          <w:tcPr>
            <w:tcW w:w="197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Отделения почтовой связи, отделения банков</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здравоохранения</w:t>
            </w:r>
          </w:p>
        </w:tc>
        <w:tc>
          <w:tcPr>
            <w:tcW w:w="197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Аптечные учреждения, молочные кухни</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Больничные учреждения,</w:t>
            </w: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амбулаторно-поликлинические учреждения, фельдшерско-акушерские пункты, учреждения скорой медицинской помощи, учреждения охраны материнства и детства в </w:t>
            </w:r>
            <w:proofErr w:type="spellStart"/>
            <w:r w:rsidRPr="008865E1">
              <w:rPr>
                <w:rFonts w:ascii="Times New Roman" w:eastAsia="Times New Roman" w:hAnsi="Times New Roman" w:cs="Times New Roman"/>
                <w:sz w:val="24"/>
                <w:szCs w:val="24"/>
              </w:rPr>
              <w:t>т.ч</w:t>
            </w:r>
            <w:proofErr w:type="spellEnd"/>
            <w:r w:rsidRPr="008865E1">
              <w:rPr>
                <w:rFonts w:ascii="Times New Roman" w:eastAsia="Times New Roman" w:hAnsi="Times New Roman" w:cs="Times New Roman"/>
                <w:sz w:val="24"/>
                <w:szCs w:val="24"/>
              </w:rPr>
              <w:t>. родильные дома, женские консультации, санаторно-курортные учреждения, учреждения здравоохранения по надзору в сфере защиты прав потребителей и благополучия человека</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образования</w:t>
            </w:r>
          </w:p>
        </w:tc>
        <w:tc>
          <w:tcPr>
            <w:tcW w:w="197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Муниципальные дошкольные образовательные организации, муниципальные общеобразовательные организации</w:t>
            </w: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Муниципальные дошкольные образовательные организации, муниципальные общеобразовательные организации, образовательные специализированные организации (школы-интернаты, межшкольные учебные комбинаты, вечерние школы),</w:t>
            </w: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организации среднего профессионального </w:t>
            </w:r>
            <w:proofErr w:type="gramStart"/>
            <w:r w:rsidRPr="008865E1">
              <w:rPr>
                <w:rFonts w:ascii="Times New Roman" w:eastAsia="Times New Roman" w:hAnsi="Times New Roman" w:cs="Times New Roman"/>
                <w:sz w:val="24"/>
                <w:szCs w:val="24"/>
              </w:rPr>
              <w:t>образования,  организации</w:t>
            </w:r>
            <w:proofErr w:type="gramEnd"/>
            <w:r w:rsidRPr="008865E1">
              <w:rPr>
                <w:rFonts w:ascii="Times New Roman" w:eastAsia="Times New Roman" w:hAnsi="Times New Roman" w:cs="Times New Roman"/>
                <w:sz w:val="24"/>
                <w:szCs w:val="24"/>
              </w:rPr>
              <w:t xml:space="preserve"> высшего образования, образовательные специализированные организации (автошколы, оборонные учебные заведения), организации дополнительного образования детей (детско-юношеские спортивные школы, центры детского творчества, музыкальные школы, станции юных техников)</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социального обслуживания</w:t>
            </w:r>
          </w:p>
        </w:tc>
        <w:tc>
          <w:tcPr>
            <w:tcW w:w="197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Центры социального обслуживания населения, территориальные центры социальной помощи семье и детям, социально-реабилитационные центры для несовершеннолетних, центры помощи детям, оставшимся без попечения </w:t>
            </w:r>
            <w:proofErr w:type="gramStart"/>
            <w:r w:rsidRPr="008865E1">
              <w:rPr>
                <w:rFonts w:ascii="Times New Roman" w:eastAsia="Times New Roman" w:hAnsi="Times New Roman" w:cs="Times New Roman"/>
                <w:sz w:val="24"/>
                <w:szCs w:val="24"/>
              </w:rPr>
              <w:t>родителей,  социальные</w:t>
            </w:r>
            <w:proofErr w:type="gramEnd"/>
            <w:r w:rsidRPr="008865E1">
              <w:rPr>
                <w:rFonts w:ascii="Times New Roman" w:eastAsia="Times New Roman" w:hAnsi="Times New Roman" w:cs="Times New Roman"/>
                <w:sz w:val="24"/>
                <w:szCs w:val="24"/>
              </w:rPr>
              <w:t xml:space="preserve"> приюты для детей и подростков, центры психолого-педагогической помощи населению,  центры социальной помощи на дому, </w:t>
            </w:r>
            <w:r w:rsidRPr="008865E1">
              <w:rPr>
                <w:rFonts w:ascii="Times New Roman" w:eastAsia="Times New Roman" w:hAnsi="Times New Roman" w:cs="Times New Roman"/>
                <w:sz w:val="24"/>
                <w:szCs w:val="24"/>
              </w:rPr>
              <w:lastRenderedPageBreak/>
              <w:t>стационарные учреждения социального обслуживания</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культуры</w:t>
            </w:r>
            <w:r w:rsidRPr="008865E1">
              <w:rPr>
                <w:rFonts w:ascii="Times New Roman" w:eastAsia="Times New Roman" w:hAnsi="Times New Roman" w:cs="Times New Roman"/>
                <w:sz w:val="24"/>
                <w:szCs w:val="24"/>
              </w:rPr>
              <w:br/>
              <w:t>и досуга</w:t>
            </w:r>
          </w:p>
        </w:tc>
        <w:tc>
          <w:tcPr>
            <w:tcW w:w="197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Дворцы культуры, музеи, музеи-усадьбы, выставочные залы, кинотеатры, библиотеки, досуговые центры, клубы и учреждения клубного типа</w:t>
            </w:r>
          </w:p>
        </w:tc>
      </w:tr>
      <w:tr w:rsidR="00D75795" w:rsidRPr="008865E1">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proofErr w:type="spellStart"/>
            <w:proofErr w:type="gramStart"/>
            <w:r w:rsidRPr="008865E1">
              <w:rPr>
                <w:rFonts w:ascii="Times New Roman" w:eastAsia="Times New Roman" w:hAnsi="Times New Roman" w:cs="Times New Roman"/>
                <w:sz w:val="24"/>
                <w:szCs w:val="24"/>
              </w:rPr>
              <w:t>Администра</w:t>
            </w:r>
            <w:proofErr w:type="spellEnd"/>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rPr>
              <w:br/>
            </w:r>
            <w:proofErr w:type="spellStart"/>
            <w:r w:rsidRPr="008865E1">
              <w:rPr>
                <w:rFonts w:ascii="Times New Roman" w:eastAsia="Times New Roman" w:hAnsi="Times New Roman" w:cs="Times New Roman"/>
                <w:sz w:val="24"/>
                <w:szCs w:val="24"/>
              </w:rPr>
              <w:t>тивные</w:t>
            </w:r>
            <w:proofErr w:type="spellEnd"/>
            <w:proofErr w:type="gramEnd"/>
            <w:r w:rsidRPr="008865E1">
              <w:rPr>
                <w:rFonts w:ascii="Times New Roman" w:eastAsia="Times New Roman" w:hAnsi="Times New Roman" w:cs="Times New Roman"/>
                <w:sz w:val="24"/>
                <w:szCs w:val="24"/>
              </w:rPr>
              <w:br/>
              <w:t xml:space="preserve">и </w:t>
            </w:r>
            <w:proofErr w:type="spellStart"/>
            <w:r w:rsidRPr="008865E1">
              <w:rPr>
                <w:rFonts w:ascii="Times New Roman" w:eastAsia="Times New Roman" w:hAnsi="Times New Roman" w:cs="Times New Roman"/>
                <w:sz w:val="24"/>
                <w:szCs w:val="24"/>
              </w:rPr>
              <w:t>управлен</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ческие</w:t>
            </w:r>
            <w:proofErr w:type="spellEnd"/>
            <w:r w:rsidRPr="008865E1">
              <w:rPr>
                <w:rFonts w:ascii="Times New Roman" w:eastAsia="Times New Roman" w:hAnsi="Times New Roman" w:cs="Times New Roman"/>
                <w:sz w:val="24"/>
                <w:szCs w:val="24"/>
              </w:rPr>
              <w:t xml:space="preserve"> объекты</w:t>
            </w:r>
          </w:p>
        </w:tc>
        <w:tc>
          <w:tcPr>
            <w:tcW w:w="197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23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общественных организаций и объединений, многофункциональные центры предоставления государственных и муниципальных услуг</w:t>
            </w:r>
          </w:p>
        </w:tc>
      </w:tr>
    </w:tbl>
    <w:p w:rsidR="00D75795" w:rsidRPr="008865E1" w:rsidRDefault="005E702E"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Показатели минимальной удельной площади территории для размещения объектов в городе Реутове приведены в таблице 6.</w:t>
      </w:r>
    </w:p>
    <w:p w:rsidR="00D75795" w:rsidRPr="008865E1" w:rsidRDefault="005E702E" w:rsidP="008865E1">
      <w:pPr>
        <w:widowControl w:val="0"/>
        <w:tabs>
          <w:tab w:val="center" w:pos="7950"/>
          <w:tab w:val="center" w:pos="8550"/>
          <w:tab w:val="center" w:pos="8625"/>
        </w:tabs>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6</w:t>
      </w:r>
    </w:p>
    <w:tbl>
      <w:tblPr>
        <w:tblStyle w:val="aa"/>
        <w:tblW w:w="96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0"/>
        <w:gridCol w:w="603"/>
        <w:gridCol w:w="603"/>
        <w:gridCol w:w="602"/>
        <w:gridCol w:w="602"/>
        <w:gridCol w:w="602"/>
        <w:gridCol w:w="602"/>
        <w:gridCol w:w="602"/>
        <w:gridCol w:w="602"/>
        <w:gridCol w:w="602"/>
        <w:gridCol w:w="602"/>
        <w:gridCol w:w="1205"/>
      </w:tblGrid>
      <w:tr w:rsidR="00D75795" w:rsidRPr="008865E1">
        <w:trPr>
          <w:trHeight w:val="440"/>
          <w:jc w:val="right"/>
        </w:trPr>
        <w:tc>
          <w:tcPr>
            <w:tcW w:w="2408"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Виды объектов</w:t>
            </w:r>
          </w:p>
        </w:tc>
        <w:tc>
          <w:tcPr>
            <w:tcW w:w="7224" w:type="dxa"/>
            <w:gridSpan w:val="11"/>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удельная площадь территории,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w:t>
            </w:r>
          </w:p>
        </w:tc>
      </w:tr>
      <w:tr w:rsidR="00D75795" w:rsidRPr="008865E1">
        <w:trPr>
          <w:trHeight w:val="440"/>
          <w:jc w:val="right"/>
        </w:trPr>
        <w:tc>
          <w:tcPr>
            <w:tcW w:w="2408"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3010" w:type="dxa"/>
            <w:gridSpan w:val="5"/>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квартала</w:t>
            </w:r>
            <w:r w:rsidRPr="008865E1">
              <w:rPr>
                <w:rFonts w:ascii="Times New Roman" w:eastAsia="Times New Roman" w:hAnsi="Times New Roman" w:cs="Times New Roman"/>
                <w:sz w:val="24"/>
                <w:szCs w:val="24"/>
              </w:rPr>
              <w:br/>
              <w:t>со средней этажностью</w:t>
            </w:r>
            <w:r w:rsidRPr="008865E1">
              <w:rPr>
                <w:rFonts w:ascii="Times New Roman" w:eastAsia="Times New Roman" w:hAnsi="Times New Roman" w:cs="Times New Roman"/>
                <w:sz w:val="24"/>
                <w:szCs w:val="24"/>
              </w:rPr>
              <w:br/>
              <w:t>жилых домов</w:t>
            </w:r>
          </w:p>
        </w:tc>
        <w:tc>
          <w:tcPr>
            <w:tcW w:w="3010" w:type="dxa"/>
            <w:gridSpan w:val="5"/>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жилого района</w:t>
            </w:r>
            <w:r w:rsidRPr="008865E1">
              <w:rPr>
                <w:rFonts w:ascii="Times New Roman" w:eastAsia="Times New Roman" w:hAnsi="Times New Roman" w:cs="Times New Roman"/>
                <w:sz w:val="24"/>
                <w:szCs w:val="24"/>
              </w:rPr>
              <w:br/>
              <w:t>со средней этажностью</w:t>
            </w:r>
            <w:r w:rsidRPr="008865E1">
              <w:rPr>
                <w:rFonts w:ascii="Times New Roman" w:eastAsia="Times New Roman" w:hAnsi="Times New Roman" w:cs="Times New Roman"/>
                <w:sz w:val="24"/>
                <w:szCs w:val="24"/>
              </w:rPr>
              <w:br/>
              <w:t>жилых домов</w:t>
            </w:r>
          </w:p>
        </w:tc>
        <w:tc>
          <w:tcPr>
            <w:tcW w:w="1204" w:type="dxa"/>
            <w:vMerge w:val="restart"/>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Дополни-</w:t>
            </w:r>
            <w:r w:rsidRPr="008865E1">
              <w:rPr>
                <w:rFonts w:ascii="Times New Roman" w:eastAsia="Times New Roman" w:hAnsi="Times New Roman" w:cs="Times New Roman"/>
                <w:sz w:val="24"/>
                <w:szCs w:val="24"/>
              </w:rPr>
              <w:br/>
            </w:r>
            <w:proofErr w:type="spellStart"/>
            <w:r w:rsidRPr="008865E1">
              <w:rPr>
                <w:rFonts w:ascii="Times New Roman" w:eastAsia="Times New Roman" w:hAnsi="Times New Roman" w:cs="Times New Roman"/>
                <w:sz w:val="24"/>
                <w:szCs w:val="24"/>
              </w:rPr>
              <w:t>тельно</w:t>
            </w:r>
            <w:proofErr w:type="spellEnd"/>
            <w:proofErr w:type="gramEnd"/>
            <w:r w:rsidRPr="008865E1">
              <w:rPr>
                <w:rFonts w:ascii="Times New Roman" w:eastAsia="Times New Roman" w:hAnsi="Times New Roman" w:cs="Times New Roman"/>
                <w:sz w:val="24"/>
                <w:szCs w:val="24"/>
              </w:rPr>
              <w:br/>
              <w:t>в границах города</w:t>
            </w:r>
          </w:p>
        </w:tc>
      </w:tr>
      <w:tr w:rsidR="00D75795" w:rsidRPr="008865E1">
        <w:trPr>
          <w:trHeight w:val="440"/>
          <w:jc w:val="right"/>
        </w:trPr>
        <w:tc>
          <w:tcPr>
            <w:tcW w:w="2408"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3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5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7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9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17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3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5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7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9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60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17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1204"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физической культуры и спорта</w:t>
            </w:r>
          </w:p>
        </w:tc>
        <w:tc>
          <w:tcPr>
            <w:tcW w:w="60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ind w:hanging="6"/>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1,06</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1,03</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1,02</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1,01</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0,99</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1,88</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1,83</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1,80</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1,79</w:t>
            </w:r>
          </w:p>
        </w:tc>
        <w:tc>
          <w:tcPr>
            <w:tcW w:w="602" w:type="dxa"/>
            <w:tcBorders>
              <w:top w:val="single" w:sz="4" w:space="0" w:color="000000"/>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1,75</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0,24</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торговли</w:t>
            </w: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и общественного питания</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ind w:hanging="6"/>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0,57</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0,38</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0,25</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0,17</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1,52</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1,48</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1,45</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1,41</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0,41</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коммунально-</w:t>
            </w: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бытового назначения</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ind w:hanging="6"/>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0,24</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0,16</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0,13</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0,11</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0,07</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0,32</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0,29</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0,28</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0,05</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связи, финансовых, юридических</w:t>
            </w: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и других услуг </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0,96</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0,91</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0,89</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0,87</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0,84</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0,14</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здравоохранения</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0,32</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0,29</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0,28</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0,54</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образования</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7,14</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6,54</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6,22</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6,02</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5,60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0,41</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Объекты социального обслуживания</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0,11</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культуры</w:t>
            </w: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и досуга</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0,27</w:t>
            </w:r>
          </w:p>
        </w:tc>
      </w:tr>
      <w:tr w:rsidR="00D75795" w:rsidRPr="008865E1">
        <w:trPr>
          <w:trHeight w:val="440"/>
          <w:jc w:val="right"/>
        </w:trPr>
        <w:tc>
          <w:tcPr>
            <w:tcW w:w="2408"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Административные</w:t>
            </w:r>
            <w:r w:rsidRPr="008865E1">
              <w:rPr>
                <w:rFonts w:ascii="Times New Roman" w:eastAsia="Times New Roman" w:hAnsi="Times New Roman" w:cs="Times New Roman"/>
                <w:sz w:val="24"/>
                <w:szCs w:val="24"/>
              </w:rPr>
              <w:br/>
              <w:t>и управленческие объекты*</w:t>
            </w:r>
          </w:p>
        </w:tc>
        <w:tc>
          <w:tcPr>
            <w:tcW w:w="602" w:type="dxa"/>
            <w:tcBorders>
              <w:top w:val="nil"/>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602" w:type="dxa"/>
            <w:tcBorders>
              <w:top w:val="nil"/>
              <w:left w:val="nil"/>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0,49</w:t>
            </w:r>
          </w:p>
        </w:tc>
      </w:tr>
    </w:tbl>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Примечание:</w:t>
      </w:r>
    </w:p>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1) показатели минимальной удельной площади территории для промежуточных значений средней этажности жилых домов рассчитываются методом линейной интерполяции;</w:t>
      </w:r>
    </w:p>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2) показатели минимальной удельной площади территории для значений средней этажности жилых домов выше 9 этажей </w:t>
      </w:r>
      <w:proofErr w:type="gramStart"/>
      <w:r w:rsidRPr="008865E1">
        <w:rPr>
          <w:rFonts w:ascii="Times New Roman" w:eastAsia="Times New Roman" w:hAnsi="Times New Roman" w:cs="Times New Roman"/>
          <w:sz w:val="24"/>
          <w:szCs w:val="24"/>
        </w:rPr>
        <w:t>в случаях</w:t>
      </w:r>
      <w:proofErr w:type="gramEnd"/>
      <w:r w:rsidRPr="008865E1">
        <w:rPr>
          <w:rFonts w:ascii="Times New Roman" w:eastAsia="Times New Roman" w:hAnsi="Times New Roman" w:cs="Times New Roman"/>
          <w:sz w:val="24"/>
          <w:szCs w:val="24"/>
        </w:rPr>
        <w:t xml:space="preserve">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рассчитываются методом линейной экстраполяции.</w:t>
      </w:r>
    </w:p>
    <w:p w:rsidR="00D75795" w:rsidRPr="008865E1" w:rsidRDefault="005E702E" w:rsidP="008865E1">
      <w:pPr>
        <w:widowControl w:val="0"/>
        <w:tabs>
          <w:tab w:val="center" w:pos="7950"/>
          <w:tab w:val="center" w:pos="8550"/>
          <w:tab w:val="center" w:pos="8625"/>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расчётные показатели приводятся в информационно- справочных целях и не являются предметом утверждения в настоящих местных нормативах.</w:t>
      </w:r>
    </w:p>
    <w:p w:rsidR="00D75795" w:rsidRPr="008865E1" w:rsidRDefault="00D75795" w:rsidP="008865E1">
      <w:pPr>
        <w:widowControl w:val="0"/>
        <w:tabs>
          <w:tab w:val="center" w:pos="7950"/>
          <w:tab w:val="center" w:pos="8550"/>
          <w:tab w:val="center" w:pos="8625"/>
        </w:tabs>
        <w:spacing w:line="240" w:lineRule="auto"/>
        <w:ind w:firstLine="562"/>
        <w:rPr>
          <w:rFonts w:ascii="Times New Roman" w:hAnsi="Times New Roman" w:cs="Times New Roman"/>
          <w:sz w:val="24"/>
          <w:szCs w:val="24"/>
        </w:rPr>
      </w:pPr>
    </w:p>
    <w:p w:rsidR="00D75795" w:rsidRPr="008865E1" w:rsidRDefault="003D407B"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В таблице 6 минимальные удельные площади территории для размещения объектов в границах квартала приведена в графе «в границах квартала со средней этажностью жилых домов»; в границах жилого района определяется в графе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приведённой в графе «дополнительно в границах города».</w:t>
      </w:r>
    </w:p>
    <w:p w:rsidR="00D75795" w:rsidRPr="008865E1" w:rsidRDefault="00612F47"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Для соблюдения условия минимальной обеспеченности жителей объектами (и территориями) прогнозируемое количество жителей в проектируемой многоквартирной застройке должно рассчитываться по максимуму, т.е. исходя из </w:t>
      </w:r>
      <w:proofErr w:type="gramStart"/>
      <w:r w:rsidR="005E702E" w:rsidRPr="008865E1">
        <w:rPr>
          <w:rFonts w:ascii="Times New Roman" w:eastAsia="Times New Roman" w:hAnsi="Times New Roman" w:cs="Times New Roman"/>
          <w:sz w:val="24"/>
          <w:szCs w:val="24"/>
        </w:rPr>
        <w:t>нижней  границы</w:t>
      </w:r>
      <w:proofErr w:type="gramEnd"/>
      <w:r w:rsidR="005E702E" w:rsidRPr="008865E1">
        <w:rPr>
          <w:rFonts w:ascii="Times New Roman" w:eastAsia="Times New Roman" w:hAnsi="Times New Roman" w:cs="Times New Roman"/>
          <w:sz w:val="24"/>
          <w:szCs w:val="24"/>
        </w:rPr>
        <w:t xml:space="preserve"> жилищной обеспеченности 20 м</w:t>
      </w:r>
      <w:r w:rsidR="005E702E" w:rsidRPr="008865E1">
        <w:rPr>
          <w:rFonts w:ascii="Times New Roman" w:eastAsia="Times New Roman" w:hAnsi="Times New Roman" w:cs="Times New Roman"/>
          <w:sz w:val="24"/>
          <w:szCs w:val="24"/>
          <w:vertAlign w:val="superscript"/>
        </w:rPr>
        <w:t>2</w:t>
      </w:r>
      <w:r w:rsidR="005E702E" w:rsidRPr="008865E1">
        <w:rPr>
          <w:rFonts w:ascii="Times New Roman" w:eastAsia="Times New Roman" w:hAnsi="Times New Roman" w:cs="Times New Roman"/>
          <w:sz w:val="24"/>
          <w:szCs w:val="24"/>
        </w:rPr>
        <w:t>/чел., установленной при расчёте максимальной плотности населения в нормативах градостроительного проектирования Московской области.</w:t>
      </w:r>
    </w:p>
    <w:p w:rsidR="00D75795" w:rsidRPr="008865E1" w:rsidRDefault="00612F47"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Планируемая численность населения в квартале, жилом районе определяется как сумма количества жителей в существующей (сохраняемой) застройке и количества прогнозируемых жителей в проектируемой многоквартирной жилой застройке.</w:t>
      </w:r>
    </w:p>
    <w:p w:rsidR="00D75795" w:rsidRPr="008865E1" w:rsidRDefault="00612F47"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Минимальная обеспеченность населения города Реутов объектами социального и коммунально-бытового назначения в виде ёмкостных характеристик, предоставляемых в них услуг в расчёте на 1 тыс. человек, принимается:</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1) площадью торговых объектов – 1510 кв.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2) услугами общественного питания – 40 посадочных мест;</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3) бытовыми услугами – 10,9 рабочих мест;</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4) единовременной пропускной способностью объектов спорта – 28 единиц;</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5) площадью спортивных залов – 106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6) площадью зеркала воды плавательных бассейнах – 9,96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7) площадью спортивных плоскостных сооружений – 948,3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600"/>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обеспеченность жителей местами в муниципальных дошкольных </w:t>
      </w:r>
      <w:r w:rsidRPr="008865E1">
        <w:rPr>
          <w:rFonts w:ascii="Times New Roman" w:eastAsia="Times New Roman" w:hAnsi="Times New Roman" w:cs="Times New Roman"/>
          <w:sz w:val="24"/>
          <w:szCs w:val="24"/>
        </w:rPr>
        <w:lastRenderedPageBreak/>
        <w:t>образовательных организациях* принимается из расчёта 65 мест на 1 тыс. человек.</w:t>
      </w:r>
    </w:p>
    <w:p w:rsidR="00D75795" w:rsidRPr="008865E1" w:rsidRDefault="005E702E" w:rsidP="008865E1">
      <w:pPr>
        <w:widowControl w:val="0"/>
        <w:spacing w:line="240" w:lineRule="auto"/>
        <w:ind w:firstLine="600"/>
        <w:jc w:val="both"/>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обеспеченность жителей местами в муниципальных общеобразовательных организациях принимается из расчёта 100%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расчёта 135 мест на 1 тыс. человек.</w:t>
      </w:r>
    </w:p>
    <w:p w:rsidR="00D75795" w:rsidRPr="008865E1" w:rsidRDefault="005E702E" w:rsidP="008865E1">
      <w:pPr>
        <w:widowControl w:val="0"/>
        <w:spacing w:line="240" w:lineRule="auto"/>
        <w:ind w:firstLine="600"/>
        <w:jc w:val="both"/>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D75795" w:rsidRPr="008865E1" w:rsidRDefault="005E702E" w:rsidP="008865E1">
      <w:pPr>
        <w:widowControl w:val="0"/>
        <w:spacing w:line="240" w:lineRule="auto"/>
        <w:ind w:firstLine="600"/>
        <w:jc w:val="both"/>
        <w:rPr>
          <w:rFonts w:ascii="Times New Roman" w:hAnsi="Times New Roman" w:cs="Times New Roman"/>
          <w:sz w:val="24"/>
          <w:szCs w:val="24"/>
        </w:rPr>
      </w:pPr>
      <w:r w:rsidRPr="008865E1">
        <w:rPr>
          <w:rFonts w:ascii="Times New Roman" w:eastAsia="Times New Roman" w:hAnsi="Times New Roman" w:cs="Times New Roman"/>
          <w:sz w:val="24"/>
          <w:szCs w:val="24"/>
        </w:rPr>
        <w:t>- в детских и юношеских спортивных школах – 20 %;</w:t>
      </w:r>
    </w:p>
    <w:p w:rsidR="00D75795" w:rsidRPr="008865E1" w:rsidRDefault="005E702E" w:rsidP="008865E1">
      <w:pPr>
        <w:widowControl w:val="0"/>
        <w:spacing w:line="240" w:lineRule="auto"/>
        <w:ind w:firstLine="600"/>
        <w:jc w:val="both"/>
        <w:rPr>
          <w:rFonts w:ascii="Times New Roman" w:hAnsi="Times New Roman" w:cs="Times New Roman"/>
          <w:sz w:val="24"/>
          <w:szCs w:val="24"/>
        </w:rPr>
      </w:pPr>
      <w:r w:rsidRPr="008865E1">
        <w:rPr>
          <w:rFonts w:ascii="Times New Roman" w:eastAsia="Times New Roman" w:hAnsi="Times New Roman" w:cs="Times New Roman"/>
          <w:sz w:val="24"/>
          <w:szCs w:val="24"/>
        </w:rPr>
        <w:t>- в школах по различным видам искусств – 12 %.</w:t>
      </w:r>
    </w:p>
    <w:p w:rsidR="00D75795" w:rsidRPr="008865E1" w:rsidRDefault="005B665B"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 xml:space="preserve">Минимально необходимые площади земельных участков в зависимости </w:t>
      </w:r>
      <w:proofErr w:type="gramStart"/>
      <w:r w:rsidR="005E702E" w:rsidRPr="008865E1">
        <w:rPr>
          <w:rFonts w:ascii="Times New Roman" w:eastAsia="Times New Roman" w:hAnsi="Times New Roman" w:cs="Times New Roman"/>
          <w:sz w:val="24"/>
          <w:szCs w:val="24"/>
        </w:rPr>
        <w:t>от ёмкостных характеристик</w:t>
      </w:r>
      <w:proofErr w:type="gramEnd"/>
      <w:r w:rsidR="005E702E" w:rsidRPr="008865E1">
        <w:rPr>
          <w:rFonts w:ascii="Times New Roman" w:eastAsia="Times New Roman" w:hAnsi="Times New Roman" w:cs="Times New Roman"/>
          <w:sz w:val="24"/>
          <w:szCs w:val="24"/>
        </w:rPr>
        <w:t xml:space="preserve">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w:t>
      </w:r>
    </w:p>
    <w:p w:rsidR="00D75795" w:rsidRPr="008865E1" w:rsidRDefault="005B665B" w:rsidP="008865E1">
      <w:pPr>
        <w:widowControl w:val="0"/>
        <w:numPr>
          <w:ilvl w:val="0"/>
          <w:numId w:val="13"/>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Максимальная пешеходная доступность от места жительства до объектов социального и коммунально-бытового назначения принимается не более указанной в таблице 7.</w:t>
      </w:r>
    </w:p>
    <w:p w:rsidR="00D75795" w:rsidRPr="008865E1" w:rsidRDefault="005E702E" w:rsidP="008865E1">
      <w:pPr>
        <w:widowControl w:val="0"/>
        <w:tabs>
          <w:tab w:val="center" w:pos="7950"/>
          <w:tab w:val="center" w:pos="8550"/>
          <w:tab w:val="center" w:pos="8625"/>
        </w:tabs>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7</w:t>
      </w:r>
    </w:p>
    <w:tbl>
      <w:tblPr>
        <w:tblStyle w:val="ab"/>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09"/>
        <w:gridCol w:w="2267"/>
        <w:gridCol w:w="2267"/>
      </w:tblGrid>
      <w:tr w:rsidR="00D75795" w:rsidRPr="008865E1">
        <w:trPr>
          <w:trHeight w:val="440"/>
          <w:jc w:val="center"/>
        </w:trPr>
        <w:tc>
          <w:tcPr>
            <w:tcW w:w="510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Виды объектов</w:t>
            </w:r>
          </w:p>
        </w:tc>
        <w:tc>
          <w:tcPr>
            <w:tcW w:w="4534" w:type="dxa"/>
            <w:gridSpan w:val="2"/>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пешеходная</w:t>
            </w:r>
            <w:r w:rsidRPr="008865E1">
              <w:rPr>
                <w:rFonts w:ascii="Times New Roman" w:eastAsia="Times New Roman" w:hAnsi="Times New Roman" w:cs="Times New Roman"/>
                <w:sz w:val="24"/>
                <w:szCs w:val="24"/>
              </w:rPr>
              <w:br/>
              <w:t>доступность от места жительства, км</w:t>
            </w:r>
          </w:p>
        </w:tc>
      </w:tr>
      <w:tr w:rsidR="00D75795" w:rsidRPr="008865E1">
        <w:trPr>
          <w:trHeight w:val="400"/>
          <w:jc w:val="center"/>
        </w:trPr>
        <w:tc>
          <w:tcPr>
            <w:tcW w:w="510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226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зоны застройки многоквартирными </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жилыми домами</w:t>
            </w:r>
          </w:p>
        </w:tc>
        <w:tc>
          <w:tcPr>
            <w:tcW w:w="226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зоны застройки блокированными</w:t>
            </w:r>
            <w:r w:rsidRPr="008865E1">
              <w:rPr>
                <w:rFonts w:ascii="Times New Roman" w:eastAsia="Times New Roman" w:hAnsi="Times New Roman" w:cs="Times New Roman"/>
                <w:sz w:val="24"/>
                <w:szCs w:val="24"/>
              </w:rPr>
              <w:br/>
              <w:t>и индивидуальными жилыми домами</w:t>
            </w:r>
          </w:p>
        </w:tc>
      </w:tr>
      <w:tr w:rsidR="00D75795" w:rsidRPr="008865E1">
        <w:trPr>
          <w:jc w:val="center"/>
        </w:trPr>
        <w:tc>
          <w:tcPr>
            <w:tcW w:w="510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Объекты </w:t>
            </w:r>
            <w:proofErr w:type="gramStart"/>
            <w:r w:rsidRPr="008865E1">
              <w:rPr>
                <w:rFonts w:ascii="Times New Roman" w:eastAsia="Times New Roman" w:hAnsi="Times New Roman" w:cs="Times New Roman"/>
                <w:sz w:val="24"/>
                <w:szCs w:val="24"/>
              </w:rPr>
              <w:t>здравоохранения,</w:t>
            </w:r>
            <w:r w:rsidRPr="008865E1">
              <w:rPr>
                <w:rFonts w:ascii="Times New Roman" w:eastAsia="Times New Roman" w:hAnsi="Times New Roman" w:cs="Times New Roman"/>
                <w:sz w:val="24"/>
                <w:szCs w:val="24"/>
              </w:rPr>
              <w:br/>
              <w:t>в</w:t>
            </w:r>
            <w:proofErr w:type="gramEnd"/>
            <w:r w:rsidRPr="008865E1">
              <w:rPr>
                <w:rFonts w:ascii="Times New Roman" w:eastAsia="Times New Roman" w:hAnsi="Times New Roman" w:cs="Times New Roman"/>
                <w:sz w:val="24"/>
                <w:szCs w:val="24"/>
              </w:rPr>
              <w:t xml:space="preserve"> том числе:</w:t>
            </w:r>
          </w:p>
        </w:tc>
        <w:tc>
          <w:tcPr>
            <w:tcW w:w="2267"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2267"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поликлиники</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w:t>
            </w:r>
          </w:p>
        </w:tc>
      </w:tr>
      <w:tr w:rsidR="00D75795" w:rsidRPr="008865E1">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молочные кухни</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w:t>
            </w:r>
          </w:p>
        </w:tc>
      </w:tr>
      <w:tr w:rsidR="00D75795" w:rsidRPr="008865E1">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аптеки</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w:t>
            </w:r>
          </w:p>
        </w:tc>
      </w:tr>
      <w:tr w:rsidR="00D75795" w:rsidRPr="008865E1">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коммунально-бытового обслуживания</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w:t>
            </w:r>
          </w:p>
        </w:tc>
      </w:tr>
      <w:tr w:rsidR="00D75795" w:rsidRPr="008865E1">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торговли и общественного питания</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w:t>
            </w:r>
          </w:p>
        </w:tc>
      </w:tr>
      <w:tr w:rsidR="00D75795" w:rsidRPr="008865E1">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Объекты физической культуры и спорта</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w:t>
            </w:r>
          </w:p>
        </w:tc>
      </w:tr>
    </w:tbl>
    <w:p w:rsidR="00D75795" w:rsidRPr="008865E1" w:rsidRDefault="00D75795" w:rsidP="008865E1">
      <w:pPr>
        <w:widowControl w:val="0"/>
        <w:tabs>
          <w:tab w:val="center" w:pos="7950"/>
          <w:tab w:val="center" w:pos="8550"/>
          <w:tab w:val="center" w:pos="8625"/>
        </w:tabs>
        <w:spacing w:line="240" w:lineRule="auto"/>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 показатели мест захоронения.</w:t>
      </w:r>
    </w:p>
    <w:p w:rsidR="00D75795" w:rsidRPr="008865E1" w:rsidRDefault="00EE43C0" w:rsidP="008865E1">
      <w:pPr>
        <w:widowControl w:val="0"/>
        <w:numPr>
          <w:ilvl w:val="0"/>
          <w:numId w:val="14"/>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Размещение, расширение и реконструкция кладбищ осуществляются в соответствии с санитарными правилами и нормами и настоящими местными нормативами.</w:t>
      </w:r>
    </w:p>
    <w:p w:rsidR="00D75795" w:rsidRPr="008865E1" w:rsidRDefault="00EE43C0" w:rsidP="008865E1">
      <w:pPr>
        <w:widowControl w:val="0"/>
        <w:numPr>
          <w:ilvl w:val="0"/>
          <w:numId w:val="14"/>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Площадь земельного участка для кладбища принимается из расчёта 0,24 га на 1 тыс. жителей, но не менее 0,5 га и не более 40 га.</w:t>
      </w:r>
    </w:p>
    <w:p w:rsidR="00D75795" w:rsidRPr="008865E1" w:rsidRDefault="00EE43C0" w:rsidP="008865E1">
      <w:pPr>
        <w:widowControl w:val="0"/>
        <w:numPr>
          <w:ilvl w:val="0"/>
          <w:numId w:val="14"/>
        </w:numPr>
        <w:tabs>
          <w:tab w:val="center" w:pos="7950"/>
          <w:tab w:val="center" w:pos="8550"/>
          <w:tab w:val="center" w:pos="8625"/>
        </w:tabs>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                   </w:t>
      </w:r>
      <w:r w:rsidR="005E702E" w:rsidRPr="008865E1">
        <w:rPr>
          <w:rFonts w:ascii="Times New Roman" w:eastAsia="Times New Roman" w:hAnsi="Times New Roman" w:cs="Times New Roman"/>
          <w:sz w:val="24"/>
          <w:szCs w:val="24"/>
        </w:rPr>
        <w:t>Вновь создаваемые кладбища с погребением путём предания тела (</w:t>
      </w:r>
      <w:proofErr w:type="gramStart"/>
      <w:r w:rsidR="005E702E" w:rsidRPr="008865E1">
        <w:rPr>
          <w:rFonts w:ascii="Times New Roman" w:eastAsia="Times New Roman" w:hAnsi="Times New Roman" w:cs="Times New Roman"/>
          <w:sz w:val="24"/>
          <w:szCs w:val="24"/>
        </w:rPr>
        <w:t>останков)  умершего</w:t>
      </w:r>
      <w:proofErr w:type="gramEnd"/>
      <w:r w:rsidR="005E702E" w:rsidRPr="008865E1">
        <w:rPr>
          <w:rFonts w:ascii="Times New Roman" w:eastAsia="Times New Roman" w:hAnsi="Times New Roman" w:cs="Times New Roman"/>
          <w:sz w:val="24"/>
          <w:szCs w:val="24"/>
        </w:rPr>
        <w:t xml:space="preserve"> земле (захоронение в могилу, склеп) размещают на расстоянии не менее 300 м от границ селитебной территории. На вновь создаваемых кладбищах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D75795" w:rsidRPr="008865E1" w:rsidRDefault="00D75795" w:rsidP="008865E1">
      <w:pPr>
        <w:widowControl w:val="0"/>
        <w:tabs>
          <w:tab w:val="center" w:pos="7950"/>
          <w:tab w:val="center" w:pos="8550"/>
          <w:tab w:val="center" w:pos="8625"/>
        </w:tabs>
        <w:spacing w:line="240" w:lineRule="auto"/>
        <w:jc w:val="both"/>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 показатели объектов транспортной инфраструктуры.</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lastRenderedPageBreak/>
        <w:t>Расчётный уровень автомобилизации населения при проектировании объектов транспортной инфраструктуры принимается 420 автомобилей на 1 тыс. человек.</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Плотность улично-дорожной сети, обеспечивающей транспортное обслуживание кварталов жилой и общественно-де</w:t>
      </w:r>
      <w:r w:rsidR="00745FF0" w:rsidRPr="008865E1">
        <w:rPr>
          <w:rFonts w:ascii="Times New Roman" w:eastAsia="Times New Roman" w:hAnsi="Times New Roman" w:cs="Times New Roman"/>
          <w:sz w:val="24"/>
          <w:szCs w:val="24"/>
        </w:rPr>
        <w:t>ловой застройки в городе Реутов</w:t>
      </w:r>
      <w:r w:rsidRPr="008865E1">
        <w:rPr>
          <w:rFonts w:ascii="Times New Roman" w:eastAsia="Times New Roman" w:hAnsi="Times New Roman" w:cs="Times New Roman"/>
          <w:sz w:val="24"/>
          <w:szCs w:val="24"/>
        </w:rPr>
        <w:t>, принимается не менее 9,0 км/км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Максимальная дальность пешеходных подходов от объектов массового посещения до ближайшей остановки транспорта общего пользования приведены в таблице 8.</w:t>
      </w:r>
    </w:p>
    <w:p w:rsidR="00D75795" w:rsidRPr="008865E1" w:rsidRDefault="005E702E" w:rsidP="008865E1">
      <w:pPr>
        <w:widowControl w:val="0"/>
        <w:tabs>
          <w:tab w:val="left" w:pos="709"/>
          <w:tab w:val="center" w:pos="9300"/>
        </w:tabs>
        <w:spacing w:line="240" w:lineRule="auto"/>
        <w:ind w:firstLine="600"/>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8</w:t>
      </w:r>
    </w:p>
    <w:tbl>
      <w:tblPr>
        <w:tblStyle w:val="ac"/>
        <w:tblW w:w="9600"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73"/>
        <w:gridCol w:w="2827"/>
      </w:tblGrid>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Объекты массового посещения</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дальность</w:t>
            </w:r>
            <w:r w:rsidRPr="008865E1">
              <w:rPr>
                <w:rFonts w:ascii="Times New Roman" w:eastAsia="Times New Roman" w:hAnsi="Times New Roman" w:cs="Times New Roman"/>
                <w:sz w:val="24"/>
                <w:szCs w:val="24"/>
              </w:rPr>
              <w:br/>
              <w:t>пешеходных подходов, км</w:t>
            </w:r>
          </w:p>
        </w:tc>
      </w:tr>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Зоны массового отдыха</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0,20</w:t>
            </w:r>
          </w:p>
        </w:tc>
      </w:tr>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Торговые центры и комплексы</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0,15</w:t>
            </w:r>
          </w:p>
        </w:tc>
      </w:tr>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Розничные и сельскохозяйственные рынки</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0,15</w:t>
            </w:r>
          </w:p>
        </w:tc>
      </w:tr>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Стадионы</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0,20</w:t>
            </w:r>
          </w:p>
        </w:tc>
      </w:tr>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Станции пригородных железных дорог</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0,15</w:t>
            </w:r>
          </w:p>
        </w:tc>
      </w:tr>
      <w:tr w:rsidR="00D75795" w:rsidRPr="008865E1">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Иные объекты массового посещения</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0,25</w:t>
            </w:r>
          </w:p>
        </w:tc>
      </w:tr>
    </w:tbl>
    <w:p w:rsidR="00D75795" w:rsidRPr="008865E1" w:rsidRDefault="00D75795" w:rsidP="008865E1">
      <w:pPr>
        <w:widowControl w:val="0"/>
        <w:tabs>
          <w:tab w:val="left" w:pos="709"/>
          <w:tab w:val="center" w:pos="9300"/>
        </w:tabs>
        <w:spacing w:line="240" w:lineRule="auto"/>
        <w:ind w:firstLine="600"/>
        <w:jc w:val="right"/>
        <w:rPr>
          <w:rFonts w:ascii="Times New Roman" w:hAnsi="Times New Roman" w:cs="Times New Roman"/>
          <w:sz w:val="24"/>
          <w:szCs w:val="24"/>
        </w:rPr>
      </w:pP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Расстояния между остановками транспорта общего пользования в зоне жилой застройки блокированными и индивидуальными жилыми домами не должны превышать 0,8 км, в зоне жилой застройки многоквартирными домами – 0,6 км, в общественно-деловой зоне с объектами массового посещения – 0,5 км.</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Параметры строящихся и реконструируемых объектов улично-дорожной сети города приведены в таблице 9.</w:t>
      </w:r>
    </w:p>
    <w:p w:rsidR="00D75795" w:rsidRPr="008865E1" w:rsidRDefault="005E702E" w:rsidP="008865E1">
      <w:pPr>
        <w:widowControl w:val="0"/>
        <w:tabs>
          <w:tab w:val="left" w:pos="709"/>
          <w:tab w:val="center" w:pos="9300"/>
        </w:tabs>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9</w:t>
      </w:r>
    </w:p>
    <w:tbl>
      <w:tblPr>
        <w:tblStyle w:val="ad"/>
        <w:tblW w:w="963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7"/>
        <w:gridCol w:w="2268"/>
        <w:gridCol w:w="1701"/>
        <w:gridCol w:w="1701"/>
      </w:tblGrid>
      <w:tr w:rsidR="00D75795" w:rsidRPr="008865E1">
        <w:tc>
          <w:tcPr>
            <w:tcW w:w="396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Объекты улично-дорожной сети</w:t>
            </w:r>
          </w:p>
        </w:tc>
        <w:tc>
          <w:tcPr>
            <w:tcW w:w="226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Ширина в красных линиях, не менее, м</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Ширина полосы</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движения, м</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Число полос</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движения</w:t>
            </w:r>
          </w:p>
        </w:tc>
      </w:tr>
      <w:tr w:rsidR="00D75795" w:rsidRPr="008865E1">
        <w:tc>
          <w:tcPr>
            <w:tcW w:w="3967" w:type="dxa"/>
            <w:tcMar>
              <w:top w:w="100" w:type="dxa"/>
              <w:left w:w="100" w:type="dxa"/>
              <w:bottom w:w="100" w:type="dxa"/>
              <w:right w:w="100" w:type="dxa"/>
            </w:tcMa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Магистральная улица:</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общегородского значения</w:t>
            </w:r>
            <w:r w:rsidRPr="008865E1">
              <w:rPr>
                <w:rFonts w:ascii="Times New Roman" w:eastAsia="Times New Roman" w:hAnsi="Times New Roman" w:cs="Times New Roman"/>
                <w:sz w:val="24"/>
                <w:szCs w:val="24"/>
              </w:rPr>
              <w:br/>
              <w:t>- районного значения</w:t>
            </w:r>
          </w:p>
        </w:tc>
        <w:tc>
          <w:tcPr>
            <w:tcW w:w="2267" w:type="dxa"/>
            <w:tcMar>
              <w:top w:w="100" w:type="dxa"/>
              <w:left w:w="100" w:type="dxa"/>
              <w:bottom w:w="100" w:type="dxa"/>
              <w:right w:w="100" w:type="dxa"/>
            </w:tcMar>
          </w:tcPr>
          <w:p w:rsidR="00D75795" w:rsidRPr="008865E1" w:rsidRDefault="00D75795" w:rsidP="008865E1">
            <w:pPr>
              <w:spacing w:line="240" w:lineRule="auto"/>
              <w:jc w:val="center"/>
              <w:rPr>
                <w:rFonts w:ascii="Times New Roman" w:hAnsi="Times New Roman" w:cs="Times New Roman"/>
                <w:sz w:val="24"/>
                <w:szCs w:val="24"/>
              </w:rPr>
            </w:pP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40</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35</w:t>
            </w:r>
          </w:p>
        </w:tc>
        <w:tc>
          <w:tcPr>
            <w:tcW w:w="1700" w:type="dxa"/>
            <w:tcMar>
              <w:top w:w="100" w:type="dxa"/>
              <w:left w:w="100" w:type="dxa"/>
              <w:bottom w:w="100" w:type="dxa"/>
              <w:right w:w="100" w:type="dxa"/>
            </w:tcMar>
          </w:tcPr>
          <w:p w:rsidR="00D75795" w:rsidRPr="008865E1" w:rsidRDefault="00D75795" w:rsidP="008865E1">
            <w:pPr>
              <w:spacing w:line="240" w:lineRule="auto"/>
              <w:jc w:val="center"/>
              <w:rPr>
                <w:rFonts w:ascii="Times New Roman" w:hAnsi="Times New Roman" w:cs="Times New Roman"/>
                <w:sz w:val="24"/>
                <w:szCs w:val="24"/>
              </w:rPr>
            </w:pP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3,75</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3,5</w:t>
            </w:r>
          </w:p>
        </w:tc>
        <w:tc>
          <w:tcPr>
            <w:tcW w:w="1700" w:type="dxa"/>
            <w:tcMar>
              <w:top w:w="100" w:type="dxa"/>
              <w:left w:w="100" w:type="dxa"/>
              <w:bottom w:w="100" w:type="dxa"/>
              <w:right w:w="100" w:type="dxa"/>
            </w:tcMar>
          </w:tcPr>
          <w:p w:rsidR="00D75795" w:rsidRPr="008865E1" w:rsidRDefault="00D75795" w:rsidP="008865E1">
            <w:pPr>
              <w:spacing w:line="240" w:lineRule="auto"/>
              <w:jc w:val="center"/>
              <w:rPr>
                <w:rFonts w:ascii="Times New Roman" w:hAnsi="Times New Roman" w:cs="Times New Roman"/>
                <w:sz w:val="24"/>
                <w:szCs w:val="24"/>
              </w:rPr>
            </w:pP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2-4</w:t>
            </w:r>
          </w:p>
        </w:tc>
      </w:tr>
      <w:tr w:rsidR="00D75795" w:rsidRPr="008865E1">
        <w:tc>
          <w:tcPr>
            <w:tcW w:w="396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Улица местного значения</w:t>
            </w:r>
          </w:p>
        </w:tc>
        <w:tc>
          <w:tcPr>
            <w:tcW w:w="226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25</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3,5</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r>
    </w:tbl>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Проезжие части второстепенных жилых улиц с односторонней индивидуальной жилой застройкой и тупиковые проезды допускается предусматривать совмещёнными с пешеходным движением без устройства отдельного тротуара.</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Показатель минимальной потребности в территориях, предназначенных для размещения гаражей и стоянок хранения индивидуального автомобильного транспорта, принадлежащего жителям многоквартирных жилых домов, в расчёте на 1 человека в границах города Реутов принимается 7,8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в разрезе кварталов и жилых районов в зависимости от средней этажности многоквартирных жилых домов приведён в таблице 10.</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10</w:t>
      </w:r>
    </w:p>
    <w:tbl>
      <w:tblPr>
        <w:tblStyle w:val="ae"/>
        <w:tblW w:w="96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2"/>
        <w:gridCol w:w="3212"/>
      </w:tblGrid>
      <w:tr w:rsidR="00D75795" w:rsidRPr="008865E1">
        <w:trPr>
          <w:trHeight w:val="440"/>
        </w:trPr>
        <w:tc>
          <w:tcPr>
            <w:tcW w:w="321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Средняя этажность</w:t>
            </w:r>
            <w:r w:rsidRPr="008865E1">
              <w:rPr>
                <w:rFonts w:ascii="Times New Roman" w:eastAsia="Times New Roman" w:hAnsi="Times New Roman" w:cs="Times New Roman"/>
                <w:sz w:val="24"/>
                <w:szCs w:val="24"/>
              </w:rPr>
              <w:br/>
              <w:t>многоквартирных</w:t>
            </w:r>
            <w:r w:rsidRPr="008865E1">
              <w:rPr>
                <w:rFonts w:ascii="Times New Roman" w:eastAsia="Times New Roman" w:hAnsi="Times New Roman" w:cs="Times New Roman"/>
                <w:sz w:val="24"/>
                <w:szCs w:val="24"/>
              </w:rPr>
              <w:br/>
              <w:t>жилых домов</w:t>
            </w:r>
          </w:p>
        </w:tc>
        <w:tc>
          <w:tcPr>
            <w:tcW w:w="6424" w:type="dxa"/>
            <w:gridSpan w:val="2"/>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площадь территории для хранения</w:t>
            </w:r>
            <w:r w:rsidRPr="008865E1">
              <w:rPr>
                <w:rFonts w:ascii="Times New Roman" w:eastAsia="Times New Roman" w:hAnsi="Times New Roman" w:cs="Times New Roman"/>
                <w:sz w:val="24"/>
                <w:szCs w:val="24"/>
              </w:rPr>
              <w:br/>
              <w:t>индивидуального автомобильного транспорта,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w:t>
            </w:r>
          </w:p>
        </w:tc>
      </w:tr>
      <w:tr w:rsidR="00D75795" w:rsidRPr="008865E1">
        <w:trPr>
          <w:trHeight w:val="440"/>
        </w:trPr>
        <w:tc>
          <w:tcPr>
            <w:tcW w:w="3212"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3212" w:type="dxa"/>
            <w:tcBorders>
              <w:top w:val="single" w:sz="4" w:space="0" w:color="000000"/>
              <w:left w:val="nil"/>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квартала</w:t>
            </w:r>
          </w:p>
        </w:tc>
        <w:tc>
          <w:tcPr>
            <w:tcW w:w="3212" w:type="dxa"/>
            <w:tcBorders>
              <w:top w:val="single" w:sz="4" w:space="0" w:color="000000"/>
              <w:left w:val="nil"/>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 границах жилого района</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5,1</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9,7</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8,5</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4,1</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7,8</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3,8</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7,3</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3,6</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6,9</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7</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3,5</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6,7</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8</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6,5</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3,2</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6,3</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3,1</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6,1</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3,0</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5,9</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2,9</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5,7</w:t>
            </w:r>
          </w:p>
        </w:tc>
      </w:tr>
      <w:tr w:rsidR="00D75795" w:rsidRPr="008865E1">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2,8</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5,5</w:t>
            </w:r>
          </w:p>
        </w:tc>
      </w:tr>
    </w:tbl>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Примечание: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Для промежуточных значений средней этажности жилых домов минимальная площадь территории для хранения индивидуального автомобильного транспорта рассчитывается методом линейной интерполяции.</w:t>
      </w:r>
    </w:p>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При проектировании новой и реконструкции существующей застройки многоквартирными жилыми домами рекомендуется предусматривать размещение мест для хранения индивидуального автомобильного транспорта жителей в границах квартала из расчёта одно машиноместа (парковочное место) на одну квартиру. При недостаточности площади территории квартала размещение автомобилей жителей предусматривается в подземных и (или) многоэтажных надземных гаражах.</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В случаях обоснованных технико-экономических ограничений, препятствующих исполнению рекомендаций пункта 2.6.9, и в условиях сложившейся жилой застройки допускается принимать обеспеченность жителей многоквартирных домов Машино местами для хранения индивидуального автомобильного транспорта (в процентах от расчётного количества необходимого количества машиномест) на уровне:</w:t>
      </w:r>
    </w:p>
    <w:p w:rsidR="00D75795" w:rsidRPr="008865E1" w:rsidRDefault="005E702E" w:rsidP="008865E1">
      <w:pPr>
        <w:numPr>
          <w:ilvl w:val="0"/>
          <w:numId w:val="16"/>
        </w:numPr>
        <w:spacing w:line="240" w:lineRule="auto"/>
        <w:ind w:left="0" w:hanging="285"/>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не менее 40% в границах квартала;</w:t>
      </w:r>
    </w:p>
    <w:p w:rsidR="00D75795" w:rsidRPr="008865E1" w:rsidRDefault="005E702E" w:rsidP="008865E1">
      <w:pPr>
        <w:numPr>
          <w:ilvl w:val="0"/>
          <w:numId w:val="16"/>
        </w:numPr>
        <w:spacing w:line="240" w:lineRule="auto"/>
        <w:ind w:left="0" w:hanging="285"/>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не менее 80% в границах жилого района при соблюдении пешеходной доступности не более 0,5 км от мест жительства до мест хранения индивидуального автомобильного транспорта,</w:t>
      </w:r>
    </w:p>
    <w:p w:rsidR="00D75795" w:rsidRPr="008865E1" w:rsidRDefault="005E702E" w:rsidP="008865E1">
      <w:pPr>
        <w:numPr>
          <w:ilvl w:val="0"/>
          <w:numId w:val="16"/>
        </w:numPr>
        <w:spacing w:line="240" w:lineRule="auto"/>
        <w:ind w:left="0" w:hanging="285"/>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не менее 100% в границах города при соблюдении транспортной доступности не более чем 15 минут или пешеходной доступности не более 1 км от мест жительства до мест хранения индивидуального автомобильного транспорта.</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Подземные гаражи допускается размещать под общественными и жилыми зданиями, а также на незастроенной территории – под проездами, улицами, площадями, хозяйственными площадками, автостоянками.</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Минимальный размер земельных участков многоэтажных гаражей легковых автомобилей в зависимости от их этажности принимается в расчёте на одно машиноместа в соответствии с таблицей 11.</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11</w:t>
      </w:r>
    </w:p>
    <w:tbl>
      <w:tblPr>
        <w:tblStyle w:val="af"/>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7"/>
        <w:gridCol w:w="6203"/>
      </w:tblGrid>
      <w:tr w:rsidR="00D75795" w:rsidRPr="008865E1">
        <w:tc>
          <w:tcPr>
            <w:tcW w:w="339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Этажность гаража</w:t>
            </w:r>
          </w:p>
        </w:tc>
        <w:tc>
          <w:tcPr>
            <w:tcW w:w="62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Площадь земельного участка на одно машиноместа, м</w:t>
            </w:r>
            <w:r w:rsidRPr="008865E1">
              <w:rPr>
                <w:rFonts w:ascii="Times New Roman" w:eastAsia="Times New Roman" w:hAnsi="Times New Roman" w:cs="Times New Roman"/>
                <w:sz w:val="24"/>
                <w:szCs w:val="24"/>
                <w:vertAlign w:val="superscript"/>
              </w:rPr>
              <w:t>2</w:t>
            </w:r>
          </w:p>
        </w:tc>
      </w:tr>
      <w:tr w:rsidR="00D75795" w:rsidRPr="008865E1">
        <w:tc>
          <w:tcPr>
            <w:tcW w:w="339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62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30,0</w:t>
            </w:r>
          </w:p>
        </w:tc>
      </w:tr>
      <w:tr w:rsidR="00D75795" w:rsidRPr="008865E1">
        <w:tc>
          <w:tcPr>
            <w:tcW w:w="339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62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20,0</w:t>
            </w:r>
          </w:p>
        </w:tc>
      </w:tr>
      <w:tr w:rsidR="00D75795" w:rsidRPr="008865E1">
        <w:tc>
          <w:tcPr>
            <w:tcW w:w="339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62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14,0</w:t>
            </w:r>
          </w:p>
        </w:tc>
      </w:tr>
      <w:tr w:rsidR="00D75795" w:rsidRPr="008865E1">
        <w:tc>
          <w:tcPr>
            <w:tcW w:w="339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62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12,0</w:t>
            </w:r>
          </w:p>
        </w:tc>
      </w:tr>
      <w:tr w:rsidR="00D75795" w:rsidRPr="008865E1">
        <w:tc>
          <w:tcPr>
            <w:tcW w:w="339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620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10,0</w:t>
            </w:r>
          </w:p>
        </w:tc>
      </w:tr>
    </w:tbl>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Места для хранения личного автомобильного транспорта инвалидов предусматриваются на расстоянии не более 100 м до входов в многоквартирные жилые дома, </w:t>
      </w:r>
      <w:r w:rsidRPr="008865E1">
        <w:rPr>
          <w:rFonts w:ascii="Times New Roman" w:eastAsia="Times New Roman" w:hAnsi="Times New Roman" w:cs="Times New Roman"/>
          <w:sz w:val="24"/>
          <w:szCs w:val="24"/>
        </w:rPr>
        <w:lastRenderedPageBreak/>
        <w:t>в которых проживают инвалиды, в объекты социального и коммунально-бытового назначения, в организации, использующие труд инвалидов.</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При размещении на территории города объектов социального и культурно- 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ёмкостных характеристик объектов в соответствии с таблицей 12.</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12</w:t>
      </w:r>
    </w:p>
    <w:tbl>
      <w:tblPr>
        <w:tblStyle w:val="af0"/>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7"/>
        <w:gridCol w:w="5633"/>
      </w:tblGrid>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Виды объектов</w:t>
            </w:r>
          </w:p>
        </w:tc>
        <w:tc>
          <w:tcPr>
            <w:tcW w:w="563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Количество парковочных мест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Офис, административное здание</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50-60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общей площади здания</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Магазин</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40-50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 xml:space="preserve">общей площади, </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но не менее 2 мест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Спортивное учреждение</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5-7 мест в раздевалке</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Кафе, ресторан</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 место на 7-10 посадочных мест, </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но не менее 4 мест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Поликлиника</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30-50 посещений в смену,</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но не менее 4 мест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Больница</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15-20 койко-мест,</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но не менее 4 мест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Отделение полиции</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 места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Организация общего</w:t>
            </w:r>
            <w:r w:rsidRPr="008865E1">
              <w:rPr>
                <w:rFonts w:ascii="Times New Roman" w:eastAsia="Times New Roman" w:hAnsi="Times New Roman" w:cs="Times New Roman"/>
                <w:sz w:val="24"/>
                <w:szCs w:val="24"/>
              </w:rPr>
              <w:br/>
              <w:t>или профессионального образования</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25 учащихся,</w:t>
            </w: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но не менее 4 мест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Дошкольная образовательная организация</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 места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Отделение связи</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 места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Отделение банка</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 места на объект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Баня</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6-7 мест</w:t>
            </w:r>
          </w:p>
        </w:tc>
      </w:tr>
      <w:tr w:rsidR="00D75795" w:rsidRPr="008865E1">
        <w:tc>
          <w:tcPr>
            <w:tcW w:w="3967"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Парк</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место на 300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площади парка</w:t>
            </w:r>
          </w:p>
        </w:tc>
      </w:tr>
    </w:tbl>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Площадь территории для размещения одного автомобиля на автостоянках принимается 22,5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При устройстве автостоянок в </w:t>
      </w:r>
      <w:proofErr w:type="spellStart"/>
      <w:r w:rsidRPr="008865E1">
        <w:rPr>
          <w:rFonts w:ascii="Times New Roman" w:eastAsia="Times New Roman" w:hAnsi="Times New Roman" w:cs="Times New Roman"/>
          <w:sz w:val="24"/>
          <w:szCs w:val="24"/>
        </w:rPr>
        <w:t>уширениях</w:t>
      </w:r>
      <w:proofErr w:type="spellEnd"/>
      <w:r w:rsidRPr="008865E1">
        <w:rPr>
          <w:rFonts w:ascii="Times New Roman" w:eastAsia="Times New Roman" w:hAnsi="Times New Roman" w:cs="Times New Roman"/>
          <w:sz w:val="24"/>
          <w:szCs w:val="24"/>
        </w:rPr>
        <w:t xml:space="preserve"> проезжих частей улиц и проездов площадь для размещения 1 автомобиля принимается 18,0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Автозаправочные станции проектируются из расчёта одна топливораздаточная колонка на 1200 легковых автомобилей, принимая площадь земельных участков для размещения станций не менее:</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на 2 колонки – 0,1 га,</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на 5 колонок – 0,2 га,</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на 7 колонок – 0,3 га,</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на 9 колонок – 0,35 га.</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lastRenderedPageBreak/>
        <w:t>Для движения велосипедного транспорта в городе организуются велосипедные дорожки. Велосипедная дорожка, или велодорожка – это выделенная или отдельно проложенная часть улицы в населённом пункте или автомобильной дороги между населёнными пунктами. Велодорожки могут быть с односторонним (они обычно располагаются по обеим сторонам проезжей части) или двусторонним движением. Если велосипедная дорожка является частью улицы или автомобильной дороги общего пользования, она отделяется от проезжей части разделительной полосой, газоном, бордюром или разметкой.</w:t>
      </w:r>
    </w:p>
    <w:p w:rsidR="00D75795" w:rsidRPr="008865E1" w:rsidRDefault="00745FF0"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В городе Реутов</w:t>
      </w:r>
      <w:r w:rsidR="005E702E" w:rsidRPr="008865E1">
        <w:rPr>
          <w:rFonts w:ascii="Times New Roman" w:eastAsia="Times New Roman" w:hAnsi="Times New Roman" w:cs="Times New Roman"/>
          <w:sz w:val="24"/>
          <w:szCs w:val="24"/>
        </w:rPr>
        <w:t xml:space="preserve"> должно быть не менее 1 велодорожки в центральной его части, не менее 1 велодорожки в каждой жилом районе и рекреационной зоне. Протяжённость велодорожек, как правило, должна быть более 500 м. Ширина велодорожки с однополосным односторонним движением не может быть менее 1,0 м, двухполюсного одностороннего – 1,75 м, двухполюсного разностороннего – 2,5 м.</w:t>
      </w:r>
    </w:p>
    <w:p w:rsidR="00D75795" w:rsidRPr="008865E1" w:rsidRDefault="005E702E" w:rsidP="008865E1">
      <w:pPr>
        <w:numPr>
          <w:ilvl w:val="0"/>
          <w:numId w:val="3"/>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D75795" w:rsidRPr="008865E1" w:rsidRDefault="005E702E" w:rsidP="008865E1">
      <w:pPr>
        <w:numPr>
          <w:ilvl w:val="0"/>
          <w:numId w:val="11"/>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предприятия, учреждения, организации – для 10% персонала и единовременных посетителей;</w:t>
      </w:r>
    </w:p>
    <w:p w:rsidR="00D75795" w:rsidRPr="008865E1" w:rsidRDefault="005E702E" w:rsidP="008865E1">
      <w:pPr>
        <w:numPr>
          <w:ilvl w:val="0"/>
          <w:numId w:val="11"/>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объекты торговли, общественного питания, культуры, досуга – для 15% персонала и единовременных посетителей;</w:t>
      </w:r>
    </w:p>
    <w:p w:rsidR="00D75795" w:rsidRPr="008865E1" w:rsidRDefault="005E702E" w:rsidP="008865E1">
      <w:pPr>
        <w:numPr>
          <w:ilvl w:val="0"/>
          <w:numId w:val="11"/>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транспортные пересадочные узлы – не менее 10 % от предусмотренного количества парковочных мест автомобилей.</w:t>
      </w:r>
    </w:p>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 xml:space="preserve">Расчётные показатели в </w:t>
      </w:r>
      <w:proofErr w:type="gramStart"/>
      <w:r w:rsidRPr="008865E1">
        <w:rPr>
          <w:rFonts w:ascii="Times New Roman" w:eastAsia="Times New Roman" w:hAnsi="Times New Roman" w:cs="Times New Roman"/>
          <w:b/>
          <w:sz w:val="24"/>
          <w:szCs w:val="24"/>
        </w:rPr>
        <w:t>области  электро</w:t>
      </w:r>
      <w:proofErr w:type="gramEnd"/>
      <w:r w:rsidRPr="008865E1">
        <w:rPr>
          <w:rFonts w:ascii="Times New Roman" w:eastAsia="Times New Roman" w:hAnsi="Times New Roman" w:cs="Times New Roman"/>
          <w:b/>
          <w:sz w:val="24"/>
          <w:szCs w:val="24"/>
        </w:rPr>
        <w:t>-, тепло-, газо- и водоснабжения населения, водоотведения.</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Основные объекты инженерной инфраструктуры, сгруппированные по целевому назначению приведены в таблице 13.</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13</w:t>
      </w:r>
    </w:p>
    <w:tbl>
      <w:tblPr>
        <w:tblStyle w:val="af1"/>
        <w:tblW w:w="96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7328"/>
      </w:tblGrid>
      <w:tr w:rsidR="00D75795" w:rsidRPr="008865E1">
        <w:tc>
          <w:tcPr>
            <w:tcW w:w="2272"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Назначение объектов инженерной инфраструктуры</w:t>
            </w:r>
          </w:p>
        </w:tc>
        <w:tc>
          <w:tcPr>
            <w:tcW w:w="7327"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Примерный состав объектов</w:t>
            </w:r>
          </w:p>
        </w:tc>
      </w:tr>
      <w:tr w:rsidR="00D75795" w:rsidRPr="008865E1">
        <w:tc>
          <w:tcPr>
            <w:tcW w:w="2272"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Электроснабжение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Понижающие станции, линии электропередачи</w:t>
            </w:r>
          </w:p>
        </w:tc>
      </w:tr>
      <w:tr w:rsidR="00D75795" w:rsidRPr="008865E1">
        <w:tc>
          <w:tcPr>
            <w:tcW w:w="2272"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Газоснабжение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Газораспределительные станции, газонаполнительные пункты, газопроводы высокого давления, газопроводы среднего давления</w:t>
            </w:r>
          </w:p>
        </w:tc>
      </w:tr>
      <w:tr w:rsidR="00D75795" w:rsidRPr="008865E1">
        <w:tc>
          <w:tcPr>
            <w:tcW w:w="2272"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Теплоснабжение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Теплоэлектроцентрали, котельные, магистральные сети</w:t>
            </w:r>
          </w:p>
        </w:tc>
      </w:tr>
      <w:tr w:rsidR="00D75795" w:rsidRPr="008865E1">
        <w:tc>
          <w:tcPr>
            <w:tcW w:w="2272"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Водоснабжение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Водозаборы, водоочистные сооружения, насосные станции, магистральные сети</w:t>
            </w:r>
          </w:p>
        </w:tc>
      </w:tr>
      <w:tr w:rsidR="00D75795" w:rsidRPr="008865E1">
        <w:tc>
          <w:tcPr>
            <w:tcW w:w="2272"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Водоотведение</w:t>
            </w:r>
          </w:p>
        </w:tc>
        <w:tc>
          <w:tcPr>
            <w:tcW w:w="732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Потребности в территориях, предназначенных для размещения объектов инженерной </w:t>
      </w:r>
      <w:proofErr w:type="gramStart"/>
      <w:r w:rsidRPr="008865E1">
        <w:rPr>
          <w:rFonts w:ascii="Times New Roman" w:eastAsia="Times New Roman" w:hAnsi="Times New Roman" w:cs="Times New Roman"/>
          <w:sz w:val="24"/>
          <w:szCs w:val="24"/>
        </w:rPr>
        <w:t>инфраструктуры  в</w:t>
      </w:r>
      <w:proofErr w:type="gramEnd"/>
      <w:r w:rsidRPr="008865E1">
        <w:rPr>
          <w:rFonts w:ascii="Times New Roman" w:eastAsia="Times New Roman" w:hAnsi="Times New Roman" w:cs="Times New Roman"/>
          <w:sz w:val="24"/>
          <w:szCs w:val="24"/>
        </w:rPr>
        <w:t xml:space="preserve"> границах городского округа, определяется из расчёта не менее 0,14 га на 1 тыс. человек.</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Показатели обеспечения жителей города Реутов объектами газоснабжения принимаются в виде удельного месячного расхода природного газа на коммунально-бытовые нужды в расчёте на одного жителя в месяц приведены в таблице 14.</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14</w:t>
      </w:r>
    </w:p>
    <w:tbl>
      <w:tblPr>
        <w:tblStyle w:val="af2"/>
        <w:tblW w:w="963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8"/>
        <w:gridCol w:w="1477"/>
        <w:gridCol w:w="1642"/>
      </w:tblGrid>
      <w:tr w:rsidR="00D75795" w:rsidRPr="008865E1">
        <w:tc>
          <w:tcPr>
            <w:tcW w:w="6517" w:type="dxa"/>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Направления использования природного газа</w:t>
            </w:r>
          </w:p>
        </w:tc>
        <w:tc>
          <w:tcPr>
            <w:tcW w:w="1477" w:type="dxa"/>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Единица измерения</w:t>
            </w:r>
          </w:p>
        </w:tc>
        <w:tc>
          <w:tcPr>
            <w:tcW w:w="1642" w:type="dxa"/>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Нормативы потребления природного </w:t>
            </w:r>
            <w:r w:rsidRPr="008865E1">
              <w:rPr>
                <w:rFonts w:ascii="Times New Roman" w:eastAsia="Times New Roman" w:hAnsi="Times New Roman" w:cs="Times New Roman"/>
                <w:sz w:val="24"/>
                <w:szCs w:val="24"/>
              </w:rPr>
              <w:lastRenderedPageBreak/>
              <w:t>газа</w:t>
            </w:r>
          </w:p>
        </w:tc>
      </w:tr>
      <w:tr w:rsidR="00D75795" w:rsidRPr="008865E1">
        <w:tc>
          <w:tcPr>
            <w:tcW w:w="651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xml:space="preserve">/чел. </w:t>
            </w:r>
            <w:r w:rsidRPr="008865E1">
              <w:rPr>
                <w:rFonts w:ascii="Times New Roman" w:eastAsia="Times New Roman" w:hAnsi="Times New Roman" w:cs="Times New Roman"/>
                <w:sz w:val="24"/>
                <w:szCs w:val="24"/>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10,0</w:t>
            </w:r>
          </w:p>
        </w:tc>
      </w:tr>
      <w:tr w:rsidR="00D75795" w:rsidRPr="008865E1">
        <w:tc>
          <w:tcPr>
            <w:tcW w:w="651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xml:space="preserve">/чел. </w:t>
            </w:r>
            <w:r w:rsidRPr="008865E1">
              <w:rPr>
                <w:rFonts w:ascii="Times New Roman" w:eastAsia="Times New Roman" w:hAnsi="Times New Roman" w:cs="Times New Roman"/>
                <w:sz w:val="24"/>
                <w:szCs w:val="24"/>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23,1</w:t>
            </w:r>
          </w:p>
        </w:tc>
      </w:tr>
      <w:tr w:rsidR="00D75795" w:rsidRPr="008865E1">
        <w:tc>
          <w:tcPr>
            <w:tcW w:w="651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xml:space="preserve">/чел. </w:t>
            </w:r>
            <w:r w:rsidRPr="008865E1">
              <w:rPr>
                <w:rFonts w:ascii="Times New Roman" w:eastAsia="Times New Roman" w:hAnsi="Times New Roman" w:cs="Times New Roman"/>
                <w:sz w:val="24"/>
                <w:szCs w:val="24"/>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11,6</w:t>
            </w:r>
          </w:p>
        </w:tc>
      </w:tr>
      <w:tr w:rsidR="00D75795" w:rsidRPr="008865E1">
        <w:tc>
          <w:tcPr>
            <w:tcW w:w="651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Нагрев воды с использованием газового водонагревателя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xml:space="preserve">/чел. </w:t>
            </w:r>
            <w:r w:rsidRPr="008865E1">
              <w:rPr>
                <w:rFonts w:ascii="Times New Roman" w:eastAsia="Times New Roman" w:hAnsi="Times New Roman" w:cs="Times New Roman"/>
                <w:sz w:val="24"/>
                <w:szCs w:val="24"/>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13,1</w:t>
            </w:r>
          </w:p>
        </w:tc>
      </w:tr>
      <w:tr w:rsidR="00D75795" w:rsidRPr="008865E1">
        <w:tc>
          <w:tcPr>
            <w:tcW w:w="651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Индивидуальное (поквартирное) отопление жилых помещений (жилых домов, квартир, комнат)</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br/>
              <w:t>отапливаемой</w:t>
            </w:r>
            <w:r w:rsidRPr="008865E1">
              <w:rPr>
                <w:rFonts w:ascii="Times New Roman" w:eastAsia="Times New Roman" w:hAnsi="Times New Roman" w:cs="Times New Roman"/>
                <w:sz w:val="24"/>
                <w:szCs w:val="24"/>
              </w:rPr>
              <w:br/>
              <w:t xml:space="preserve">площади  </w:t>
            </w:r>
            <w:proofErr w:type="gramStart"/>
            <w:r w:rsidRPr="008865E1">
              <w:rPr>
                <w:rFonts w:ascii="Times New Roman" w:eastAsia="Times New Roman" w:hAnsi="Times New Roman" w:cs="Times New Roman"/>
                <w:sz w:val="24"/>
                <w:szCs w:val="24"/>
              </w:rPr>
              <w:t xml:space="preserve">   </w:t>
            </w:r>
            <w:r w:rsidRPr="008865E1">
              <w:rPr>
                <w:rFonts w:ascii="Times New Roman" w:eastAsia="Times New Roman" w:hAnsi="Times New Roman" w:cs="Times New Roman"/>
                <w:sz w:val="24"/>
                <w:szCs w:val="24"/>
              </w:rPr>
              <w:br/>
              <w:t>(</w:t>
            </w:r>
            <w:proofErr w:type="gramEnd"/>
            <w:r w:rsidRPr="008865E1">
              <w:rPr>
                <w:rFonts w:ascii="Times New Roman" w:eastAsia="Times New Roman" w:hAnsi="Times New Roman" w:cs="Times New Roman"/>
                <w:sz w:val="24"/>
                <w:szCs w:val="24"/>
              </w:rP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7,0</w:t>
            </w:r>
          </w:p>
        </w:tc>
      </w:tr>
      <w:tr w:rsidR="00D75795" w:rsidRPr="008865E1">
        <w:tc>
          <w:tcPr>
            <w:tcW w:w="651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Прочие цели (отопление нежилых </w:t>
            </w:r>
            <w:proofErr w:type="gramStart"/>
            <w:r w:rsidRPr="008865E1">
              <w:rPr>
                <w:rFonts w:ascii="Times New Roman" w:eastAsia="Times New Roman" w:hAnsi="Times New Roman" w:cs="Times New Roman"/>
                <w:sz w:val="24"/>
                <w:szCs w:val="24"/>
              </w:rPr>
              <w:t xml:space="preserve">помещений)  </w:t>
            </w:r>
            <w:proofErr w:type="gramEnd"/>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br/>
              <w:t>отапливаемой</w:t>
            </w:r>
            <w:r w:rsidRPr="008865E1">
              <w:rPr>
                <w:rFonts w:ascii="Times New Roman" w:eastAsia="Times New Roman" w:hAnsi="Times New Roman" w:cs="Times New Roman"/>
                <w:sz w:val="24"/>
                <w:szCs w:val="24"/>
              </w:rPr>
              <w:br/>
              <w:t xml:space="preserve">площади  </w:t>
            </w:r>
            <w:proofErr w:type="gramStart"/>
            <w:r w:rsidRPr="008865E1">
              <w:rPr>
                <w:rFonts w:ascii="Times New Roman" w:eastAsia="Times New Roman" w:hAnsi="Times New Roman" w:cs="Times New Roman"/>
                <w:sz w:val="24"/>
                <w:szCs w:val="24"/>
              </w:rPr>
              <w:t xml:space="preserve">   </w:t>
            </w:r>
            <w:r w:rsidRPr="008865E1">
              <w:rPr>
                <w:rFonts w:ascii="Times New Roman" w:eastAsia="Times New Roman" w:hAnsi="Times New Roman" w:cs="Times New Roman"/>
                <w:sz w:val="24"/>
                <w:szCs w:val="24"/>
              </w:rPr>
              <w:br/>
              <w:t>(</w:t>
            </w:r>
            <w:proofErr w:type="gramEnd"/>
            <w:r w:rsidRPr="008865E1">
              <w:rPr>
                <w:rFonts w:ascii="Times New Roman" w:eastAsia="Times New Roman" w:hAnsi="Times New Roman" w:cs="Times New Roman"/>
                <w:sz w:val="24"/>
                <w:szCs w:val="24"/>
              </w:rP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26,0</w:t>
            </w:r>
          </w:p>
        </w:tc>
      </w:tr>
    </w:tbl>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При наличии установленных и </w:t>
      </w:r>
      <w:r w:rsidR="007715E2" w:rsidRPr="008865E1">
        <w:rPr>
          <w:rFonts w:ascii="Times New Roman" w:eastAsia="Times New Roman" w:hAnsi="Times New Roman" w:cs="Times New Roman"/>
          <w:sz w:val="24"/>
          <w:szCs w:val="24"/>
        </w:rPr>
        <w:t>подключённых</w:t>
      </w:r>
      <w:r w:rsidRPr="008865E1">
        <w:rPr>
          <w:rFonts w:ascii="Times New Roman" w:eastAsia="Times New Roman" w:hAnsi="Times New Roman" w:cs="Times New Roman"/>
          <w:sz w:val="24"/>
          <w:szCs w:val="24"/>
        </w:rPr>
        <w:t xml:space="preserve">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объём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rsidR="00D75795" w:rsidRPr="008865E1" w:rsidRDefault="007715E2"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rsidR="00D75795" w:rsidRPr="008865E1" w:rsidRDefault="007715E2"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rsidR="00D75795" w:rsidRPr="008865E1" w:rsidRDefault="007715E2"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раздел 6.</w:t>
      </w:r>
    </w:p>
    <w:p w:rsidR="00D75795" w:rsidRPr="008865E1" w:rsidRDefault="007715E2"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Максимальные размеры земельных участков для размещения водоочистных сооружений в зависимости от их производительности приведены в таблице 15.</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15</w:t>
      </w:r>
    </w:p>
    <w:tbl>
      <w:tblPr>
        <w:tblStyle w:val="af3"/>
        <w:tblW w:w="963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8"/>
        <w:gridCol w:w="4819"/>
      </w:tblGrid>
      <w:tr w:rsidR="00D75795" w:rsidRPr="008865E1">
        <w:tc>
          <w:tcPr>
            <w:tcW w:w="4818"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Производительность, тыс. 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w:t>
            </w:r>
            <w:proofErr w:type="spellStart"/>
            <w:r w:rsidRPr="008865E1">
              <w:rPr>
                <w:rFonts w:ascii="Times New Roman" w:eastAsia="Times New Roman" w:hAnsi="Times New Roman" w:cs="Times New Roman"/>
                <w:sz w:val="24"/>
                <w:szCs w:val="24"/>
              </w:rPr>
              <w:t>сут</w:t>
            </w:r>
            <w:proofErr w:type="spellEnd"/>
            <w:r w:rsidRPr="008865E1">
              <w:rPr>
                <w:rFonts w:ascii="Times New Roman" w:eastAsia="Times New Roman" w:hAnsi="Times New Roman" w:cs="Times New Roman"/>
                <w:sz w:val="24"/>
                <w:szCs w:val="24"/>
              </w:rPr>
              <w:t>.</w:t>
            </w:r>
          </w:p>
        </w:tc>
        <w:tc>
          <w:tcPr>
            <w:tcW w:w="4818"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Площадь, га</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0,1</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от 0,1 до 0,4</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0,35</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от 0,4 до 0,8</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от 0,8 до 1,5</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0,7</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от 1,5 до 3,0</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от 3,0 до 10</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2,0</w:t>
            </w:r>
          </w:p>
        </w:tc>
      </w:tr>
    </w:tbl>
    <w:p w:rsidR="00D75795" w:rsidRPr="008865E1" w:rsidRDefault="00D75795" w:rsidP="008865E1">
      <w:pPr>
        <w:widowControl w:val="0"/>
        <w:spacing w:line="240" w:lineRule="auto"/>
        <w:ind w:firstLine="600"/>
        <w:jc w:val="both"/>
        <w:rPr>
          <w:rFonts w:ascii="Times New Roman" w:hAnsi="Times New Roman" w:cs="Times New Roman"/>
          <w:sz w:val="24"/>
          <w:szCs w:val="24"/>
        </w:rPr>
      </w:pP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Для отдельно стоящих </w:t>
      </w:r>
      <w:r w:rsidR="007715E2" w:rsidRPr="008865E1">
        <w:rPr>
          <w:rFonts w:ascii="Times New Roman" w:eastAsia="Times New Roman" w:hAnsi="Times New Roman" w:cs="Times New Roman"/>
          <w:sz w:val="24"/>
          <w:szCs w:val="24"/>
        </w:rPr>
        <w:t>не канализованных</w:t>
      </w:r>
      <w:r w:rsidRPr="008865E1">
        <w:rPr>
          <w:rFonts w:ascii="Times New Roman" w:eastAsia="Times New Roman" w:hAnsi="Times New Roman" w:cs="Times New Roman"/>
          <w:sz w:val="24"/>
          <w:szCs w:val="24"/>
        </w:rPr>
        <w:t xml:space="preserve"> индивидуальных жилых домов при </w:t>
      </w:r>
      <w:r w:rsidRPr="008865E1">
        <w:rPr>
          <w:rFonts w:ascii="Times New Roman" w:eastAsia="Times New Roman" w:hAnsi="Times New Roman" w:cs="Times New Roman"/>
          <w:sz w:val="24"/>
          <w:szCs w:val="24"/>
        </w:rPr>
        <w:lastRenderedPageBreak/>
        <w:t>расходе сточных вод до 1 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w:t>
      </w:r>
      <w:proofErr w:type="spellStart"/>
      <w:r w:rsidRPr="008865E1">
        <w:rPr>
          <w:rFonts w:ascii="Times New Roman" w:eastAsia="Times New Roman" w:hAnsi="Times New Roman" w:cs="Times New Roman"/>
          <w:sz w:val="24"/>
          <w:szCs w:val="24"/>
        </w:rPr>
        <w:t>сут</w:t>
      </w:r>
      <w:proofErr w:type="spellEnd"/>
      <w:r w:rsidRPr="008865E1">
        <w:rPr>
          <w:rFonts w:ascii="Times New Roman" w:eastAsia="Times New Roman" w:hAnsi="Times New Roman" w:cs="Times New Roman"/>
          <w:sz w:val="24"/>
          <w:szCs w:val="24"/>
        </w:rPr>
        <w:t>.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Максимальный размер земельного участка для размещения понизительных подстанций напряжением 35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и выше принимается 0,6 га.</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Максимальные размеры земельных участков для размещения котельных в зависимости от их производительности приведены в таблице 16.</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16</w:t>
      </w:r>
    </w:p>
    <w:tbl>
      <w:tblPr>
        <w:tblStyle w:val="af4"/>
        <w:tblW w:w="963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8"/>
        <w:gridCol w:w="4819"/>
      </w:tblGrid>
      <w:tr w:rsidR="00D75795" w:rsidRPr="008865E1">
        <w:tc>
          <w:tcPr>
            <w:tcW w:w="4818"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7715E2"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Тепло производительность</w:t>
            </w:r>
            <w:r w:rsidR="005E702E" w:rsidRPr="008865E1">
              <w:rPr>
                <w:rFonts w:ascii="Times New Roman" w:eastAsia="Times New Roman" w:hAnsi="Times New Roman" w:cs="Times New Roman"/>
                <w:sz w:val="24"/>
                <w:szCs w:val="24"/>
              </w:rPr>
              <w:t>, Гкал/час.</w:t>
            </w:r>
          </w:p>
        </w:tc>
        <w:tc>
          <w:tcPr>
            <w:tcW w:w="4818" w:type="dxa"/>
            <w:tcBorders>
              <w:top w:val="single" w:sz="4" w:space="0" w:color="000000"/>
              <w:left w:val="single" w:sz="4" w:space="0" w:color="000000"/>
              <w:bottom w:val="single" w:sz="4" w:space="0" w:color="000000"/>
              <w:right w:val="single" w:sz="4" w:space="0" w:color="000000"/>
            </w:tcBorders>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Площадь, га</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до 5</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0,7</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от 5 до 10</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r>
      <w:tr w:rsidR="00D75795" w:rsidRPr="008865E1">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от 10 до 50</w:t>
            </w:r>
          </w:p>
        </w:tc>
        <w:tc>
          <w:tcPr>
            <w:tcW w:w="4818"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w:t>
            </w:r>
          </w:p>
        </w:tc>
      </w:tr>
    </w:tbl>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на территории парков с устройством мостиков или труб на пересечении с улицами, дорогами, проездами и тротуарами.</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rsidR="00D75795" w:rsidRPr="008865E1" w:rsidRDefault="005E702E" w:rsidP="008865E1">
      <w:pPr>
        <w:widowControl w:val="0"/>
        <w:numPr>
          <w:ilvl w:val="0"/>
          <w:numId w:val="15"/>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7715E2" w:rsidP="008865E1">
      <w:pPr>
        <w:numPr>
          <w:ilvl w:val="0"/>
          <w:numId w:val="1"/>
        </w:numPr>
        <w:spacing w:line="240" w:lineRule="auto"/>
        <w:ind w:left="0" w:firstLine="570"/>
        <w:contextualSpacing/>
        <w:jc w:val="both"/>
        <w:rPr>
          <w:rFonts w:ascii="Times New Roman" w:eastAsia="Times New Roman" w:hAnsi="Times New Roman" w:cs="Times New Roman"/>
          <w:b/>
          <w:sz w:val="24"/>
          <w:szCs w:val="24"/>
        </w:rPr>
      </w:pPr>
      <w:r w:rsidRPr="008865E1">
        <w:rPr>
          <w:rFonts w:ascii="Times New Roman" w:eastAsia="Times New Roman" w:hAnsi="Times New Roman" w:cs="Times New Roman"/>
          <w:b/>
          <w:sz w:val="24"/>
          <w:szCs w:val="24"/>
        </w:rPr>
        <w:t>Расчётные</w:t>
      </w:r>
      <w:r w:rsidR="005E702E" w:rsidRPr="008865E1">
        <w:rPr>
          <w:rFonts w:ascii="Times New Roman" w:eastAsia="Times New Roman" w:hAnsi="Times New Roman" w:cs="Times New Roman"/>
          <w:b/>
          <w:sz w:val="24"/>
          <w:szCs w:val="24"/>
        </w:rPr>
        <w:t xml:space="preserve"> показатели в области благоустройства придомовой территории.</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Часть земельного участка, предназначенного для размещения многоквартирного жилого дома, незастроенная непосредственно многоквартирным жилым домом, образует придомовую территорию с элементами благоустройства и обслуживания дома, включая:</w:t>
      </w:r>
    </w:p>
    <w:p w:rsidR="00D75795" w:rsidRPr="008865E1" w:rsidRDefault="005E702E" w:rsidP="008865E1">
      <w:pPr>
        <w:widowControl w:val="0"/>
        <w:numPr>
          <w:ilvl w:val="0"/>
          <w:numId w:val="4"/>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подходы и подъезды к дому;</w:t>
      </w:r>
    </w:p>
    <w:p w:rsidR="00D75795" w:rsidRPr="008865E1" w:rsidRDefault="005E702E" w:rsidP="008865E1">
      <w:pPr>
        <w:widowControl w:val="0"/>
        <w:numPr>
          <w:ilvl w:val="0"/>
          <w:numId w:val="4"/>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rsidR="00D75795" w:rsidRPr="008865E1" w:rsidRDefault="005E702E" w:rsidP="008865E1">
      <w:pPr>
        <w:widowControl w:val="0"/>
        <w:numPr>
          <w:ilvl w:val="0"/>
          <w:numId w:val="4"/>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территория </w:t>
      </w:r>
      <w:r w:rsidR="007715E2" w:rsidRPr="008865E1">
        <w:rPr>
          <w:rFonts w:ascii="Times New Roman" w:eastAsia="Times New Roman" w:hAnsi="Times New Roman" w:cs="Times New Roman"/>
          <w:sz w:val="24"/>
          <w:szCs w:val="24"/>
        </w:rPr>
        <w:t>зелёных</w:t>
      </w:r>
      <w:r w:rsidRPr="008865E1">
        <w:rPr>
          <w:rFonts w:ascii="Times New Roman" w:eastAsia="Times New Roman" w:hAnsi="Times New Roman" w:cs="Times New Roman"/>
          <w:sz w:val="24"/>
          <w:szCs w:val="24"/>
        </w:rPr>
        <w:t xml:space="preserve"> насаждений с площадками для игр детей и отдыха взрослых, занятий физической культурой и спортом;</w:t>
      </w:r>
    </w:p>
    <w:p w:rsidR="00D75795" w:rsidRPr="008865E1" w:rsidRDefault="005E702E" w:rsidP="008865E1">
      <w:pPr>
        <w:widowControl w:val="0"/>
        <w:numPr>
          <w:ilvl w:val="0"/>
          <w:numId w:val="4"/>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хозяйственные (контейнерные) площадки для сбора мусора.</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Для </w:t>
      </w:r>
      <w:r w:rsidR="007715E2" w:rsidRPr="008865E1">
        <w:rPr>
          <w:rFonts w:ascii="Times New Roman" w:eastAsia="Times New Roman" w:hAnsi="Times New Roman" w:cs="Times New Roman"/>
          <w:sz w:val="24"/>
          <w:szCs w:val="24"/>
        </w:rPr>
        <w:t>расчёта</w:t>
      </w:r>
      <w:r w:rsidRPr="008865E1">
        <w:rPr>
          <w:rFonts w:ascii="Times New Roman" w:eastAsia="Times New Roman" w:hAnsi="Times New Roman" w:cs="Times New Roman"/>
          <w:sz w:val="24"/>
          <w:szCs w:val="24"/>
        </w:rPr>
        <w:t xml:space="preserve">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ее элементов для многоквартирных жилых домов различной средней этажности приведены в таблице 17.</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17</w:t>
      </w:r>
    </w:p>
    <w:tbl>
      <w:tblPr>
        <w:tblStyle w:val="af5"/>
        <w:tblW w:w="963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4"/>
        <w:gridCol w:w="1701"/>
        <w:gridCol w:w="1701"/>
        <w:gridCol w:w="1701"/>
      </w:tblGrid>
      <w:tr w:rsidR="00D75795" w:rsidRPr="008865E1">
        <w:trPr>
          <w:trHeight w:val="440"/>
        </w:trPr>
        <w:tc>
          <w:tcPr>
            <w:tcW w:w="4534" w:type="dxa"/>
            <w:vMerge w:val="restart"/>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Придомовая территория многоквартирного жилого дома и ее элементы</w:t>
            </w:r>
          </w:p>
        </w:tc>
        <w:tc>
          <w:tcPr>
            <w:tcW w:w="5100" w:type="dxa"/>
            <w:gridSpan w:val="3"/>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удельная площадь придомовой территории и ее элементов</w:t>
            </w:r>
          </w:p>
        </w:tc>
      </w:tr>
      <w:tr w:rsidR="00D75795" w:rsidRPr="008865E1">
        <w:trPr>
          <w:trHeight w:val="440"/>
        </w:trPr>
        <w:tc>
          <w:tcPr>
            <w:tcW w:w="4534"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5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1700" w:type="dxa"/>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9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c>
          <w:tcPr>
            <w:tcW w:w="1700" w:type="dxa"/>
            <w:tcMar>
              <w:top w:w="100" w:type="dxa"/>
              <w:left w:w="100" w:type="dxa"/>
              <w:bottom w:w="100" w:type="dxa"/>
              <w:right w:w="100" w:type="dxa"/>
            </w:tcMar>
            <w:vAlign w:val="center"/>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17 </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rPr>
              <w:t>.</w:t>
            </w:r>
          </w:p>
        </w:tc>
      </w:tr>
      <w:tr w:rsidR="00D75795" w:rsidRPr="008865E1">
        <w:tc>
          <w:tcPr>
            <w:tcW w:w="4534"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Стоянки для хранения индивидуального автомобильного транспорта</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0,21</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0,18</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0,16</w:t>
            </w:r>
          </w:p>
        </w:tc>
      </w:tr>
      <w:tr w:rsidR="00D75795" w:rsidRPr="008865E1">
        <w:tc>
          <w:tcPr>
            <w:tcW w:w="4534"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 xml:space="preserve">Территория </w:t>
            </w:r>
            <w:r w:rsidR="007715E2" w:rsidRPr="008865E1">
              <w:rPr>
                <w:rFonts w:ascii="Times New Roman" w:eastAsia="Times New Roman" w:hAnsi="Times New Roman" w:cs="Times New Roman"/>
                <w:sz w:val="24"/>
                <w:szCs w:val="24"/>
              </w:rPr>
              <w:t>зелёных</w:t>
            </w:r>
            <w:r w:rsidRPr="008865E1">
              <w:rPr>
                <w:rFonts w:ascii="Times New Roman" w:eastAsia="Times New Roman" w:hAnsi="Times New Roman" w:cs="Times New Roman"/>
                <w:sz w:val="24"/>
                <w:szCs w:val="24"/>
              </w:rPr>
              <w:t xml:space="preserve"> насаждений с площадками для игр детей и отдыха взрослых, занятий физической культурой и спортом</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0,40</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0,40</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0,40</w:t>
            </w:r>
          </w:p>
        </w:tc>
      </w:tr>
      <w:tr w:rsidR="00D75795" w:rsidRPr="008865E1">
        <w:tc>
          <w:tcPr>
            <w:tcW w:w="4534"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Хозяйственные (контейнерные) площадки для сбора мусора</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0,005</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0,005</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0,005</w:t>
            </w:r>
          </w:p>
        </w:tc>
      </w:tr>
      <w:tr w:rsidR="00D75795" w:rsidRPr="008865E1">
        <w:tc>
          <w:tcPr>
            <w:tcW w:w="4534"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Придомовая территория в целом</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0,83</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0,74</w:t>
            </w:r>
          </w:p>
        </w:tc>
        <w:tc>
          <w:tcPr>
            <w:tcW w:w="1700"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0,68</w:t>
            </w:r>
          </w:p>
        </w:tc>
      </w:tr>
    </w:tbl>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Примечание:</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1) для промежуточных значений средней этажности жилых домов минимальная удельная площадь придомовой территории и ее элементов рассчитывается методом линейной интерполяции;</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2) применительно к встроенным и пристроенным нежилым </w:t>
      </w:r>
      <w:proofErr w:type="gramStart"/>
      <w:r w:rsidRPr="008865E1">
        <w:rPr>
          <w:rFonts w:ascii="Times New Roman" w:eastAsia="Times New Roman" w:hAnsi="Times New Roman" w:cs="Times New Roman"/>
          <w:sz w:val="24"/>
          <w:szCs w:val="24"/>
        </w:rPr>
        <w:t>помещениям  допускается</w:t>
      </w:r>
      <w:proofErr w:type="gramEnd"/>
      <w:r w:rsidRPr="008865E1">
        <w:rPr>
          <w:rFonts w:ascii="Times New Roman" w:eastAsia="Times New Roman" w:hAnsi="Times New Roman" w:cs="Times New Roman"/>
          <w:sz w:val="24"/>
          <w:szCs w:val="24"/>
        </w:rPr>
        <w:t xml:space="preserve"> перераспределять до 60 % удельной площади территории </w:t>
      </w:r>
      <w:r w:rsidR="007715E2" w:rsidRPr="008865E1">
        <w:rPr>
          <w:rFonts w:ascii="Times New Roman" w:eastAsia="Times New Roman" w:hAnsi="Times New Roman" w:cs="Times New Roman"/>
          <w:sz w:val="24"/>
          <w:szCs w:val="24"/>
        </w:rPr>
        <w:t>зелёных</w:t>
      </w:r>
      <w:r w:rsidRPr="008865E1">
        <w:rPr>
          <w:rFonts w:ascii="Times New Roman" w:eastAsia="Times New Roman" w:hAnsi="Times New Roman" w:cs="Times New Roman"/>
          <w:sz w:val="24"/>
          <w:szCs w:val="24"/>
        </w:rPr>
        <w:t xml:space="preserve"> насаждений с площадками для игр детей и отдыха взрослых, занятий физической культурой и спортом в пользу удельной площади </w:t>
      </w:r>
      <w:proofErr w:type="spellStart"/>
      <w:r w:rsidRPr="008865E1">
        <w:rPr>
          <w:rFonts w:ascii="Times New Roman" w:eastAsia="Times New Roman" w:hAnsi="Times New Roman" w:cs="Times New Roman"/>
          <w:sz w:val="24"/>
          <w:szCs w:val="24"/>
        </w:rPr>
        <w:t>приобъектных</w:t>
      </w:r>
      <w:proofErr w:type="spellEnd"/>
      <w:r w:rsidRPr="008865E1">
        <w:rPr>
          <w:rFonts w:ascii="Times New Roman" w:eastAsia="Times New Roman" w:hAnsi="Times New Roman" w:cs="Times New Roman"/>
          <w:sz w:val="24"/>
          <w:szCs w:val="24"/>
        </w:rPr>
        <w:t xml:space="preserve"> стоянок, обслуживающих нежилые помещения;</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3) допускается устройство общей контейнерной площадки для сбора мусора, обслуживающей несколько домов на смежных земельных участках;</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для общих внутриквартальных детских и спортивных площадок; </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для внутриквартального озеленения; </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для стоянок (в том числе многоэтажных и подземных) индивидуального автомобильного транспорта жителей многоквартирных домов квартала.</w:t>
      </w: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Придомовые площадки размещаются от окон жилых и общественных зданий на расстоянии:</w:t>
      </w:r>
    </w:p>
    <w:p w:rsidR="00D75795" w:rsidRPr="008865E1" w:rsidRDefault="005E702E" w:rsidP="008865E1">
      <w:pPr>
        <w:widowControl w:val="0"/>
        <w:numPr>
          <w:ilvl w:val="0"/>
          <w:numId w:val="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для игр детей дошкольного и младшего школьного возраста – не менее 12 м,</w:t>
      </w:r>
    </w:p>
    <w:p w:rsidR="00D75795" w:rsidRPr="008865E1" w:rsidRDefault="005E702E" w:rsidP="008865E1">
      <w:pPr>
        <w:widowControl w:val="0"/>
        <w:numPr>
          <w:ilvl w:val="0"/>
          <w:numId w:val="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для отдыха взрослого населения – не менее 10 м,</w:t>
      </w:r>
    </w:p>
    <w:p w:rsidR="00D75795" w:rsidRPr="008865E1" w:rsidRDefault="005E702E" w:rsidP="008865E1">
      <w:pPr>
        <w:widowControl w:val="0"/>
        <w:numPr>
          <w:ilvl w:val="0"/>
          <w:numId w:val="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для занятий физической культурой – не менее 10 м (спортивные площадки для футбола, хоккея и других командных игровых видов спорта – не менее 40 м),</w:t>
      </w:r>
    </w:p>
    <w:p w:rsidR="00D75795" w:rsidRPr="008865E1" w:rsidRDefault="005E702E" w:rsidP="008865E1">
      <w:pPr>
        <w:widowControl w:val="0"/>
        <w:numPr>
          <w:ilvl w:val="0"/>
          <w:numId w:val="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для мусоросборников – не менее 20 м.</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Расстояния от контейнерных площадок до площадок для отдыха, игр и занятий физической культурой, а также до границ детских дошкольных организаций и лечебных учреждений следует принимать не менее 20 м.</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На территории жилой застройки с многоквартирными домами, не оборудованными </w:t>
      </w:r>
      <w:proofErr w:type="spellStart"/>
      <w:r w:rsidRPr="008865E1">
        <w:rPr>
          <w:rFonts w:ascii="Times New Roman" w:eastAsia="Times New Roman" w:hAnsi="Times New Roman" w:cs="Times New Roman"/>
          <w:sz w:val="24"/>
          <w:szCs w:val="24"/>
        </w:rPr>
        <w:t>мусоросборными</w:t>
      </w:r>
      <w:proofErr w:type="spellEnd"/>
      <w:r w:rsidRPr="008865E1">
        <w:rPr>
          <w:rFonts w:ascii="Times New Roman" w:eastAsia="Times New Roman" w:hAnsi="Times New Roman" w:cs="Times New Roman"/>
          <w:sz w:val="24"/>
          <w:szCs w:val="24"/>
        </w:rPr>
        <w:t xml:space="preserve"> камерами, расстояние подходов к контейнерным площадкам для сбора </w:t>
      </w:r>
      <w:r w:rsidR="007715E2" w:rsidRPr="008865E1">
        <w:rPr>
          <w:rFonts w:ascii="Times New Roman" w:eastAsia="Times New Roman" w:hAnsi="Times New Roman" w:cs="Times New Roman"/>
          <w:sz w:val="24"/>
          <w:szCs w:val="24"/>
        </w:rPr>
        <w:t>твёрдых</w:t>
      </w:r>
      <w:r w:rsidRPr="008865E1">
        <w:rPr>
          <w:rFonts w:ascii="Times New Roman" w:eastAsia="Times New Roman" w:hAnsi="Times New Roman" w:cs="Times New Roman"/>
          <w:sz w:val="24"/>
          <w:szCs w:val="24"/>
        </w:rPr>
        <w:t xml:space="preserve">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w:t>
      </w:r>
      <w:r w:rsidR="007715E2" w:rsidRPr="008865E1">
        <w:rPr>
          <w:rFonts w:ascii="Times New Roman" w:eastAsia="Times New Roman" w:hAnsi="Times New Roman" w:cs="Times New Roman"/>
          <w:sz w:val="24"/>
          <w:szCs w:val="24"/>
        </w:rPr>
        <w:t>расчёта</w:t>
      </w:r>
      <w:r w:rsidRPr="008865E1">
        <w:rPr>
          <w:rFonts w:ascii="Times New Roman" w:eastAsia="Times New Roman" w:hAnsi="Times New Roman" w:cs="Times New Roman"/>
          <w:sz w:val="24"/>
          <w:szCs w:val="24"/>
        </w:rPr>
        <w:t xml:space="preserve"> накопления </w:t>
      </w:r>
      <w:r w:rsidR="007715E2" w:rsidRPr="008865E1">
        <w:rPr>
          <w:rFonts w:ascii="Times New Roman" w:eastAsia="Times New Roman" w:hAnsi="Times New Roman" w:cs="Times New Roman"/>
          <w:sz w:val="24"/>
          <w:szCs w:val="24"/>
        </w:rPr>
        <w:t>твёрдых</w:t>
      </w:r>
      <w:r w:rsidRPr="008865E1">
        <w:rPr>
          <w:rFonts w:ascii="Times New Roman" w:eastAsia="Times New Roman" w:hAnsi="Times New Roman" w:cs="Times New Roman"/>
          <w:sz w:val="24"/>
          <w:szCs w:val="24"/>
        </w:rPr>
        <w:t xml:space="preserve"> бытовых отходов 1,5 м</w:t>
      </w:r>
      <w:r w:rsidRPr="008865E1">
        <w:rPr>
          <w:rFonts w:ascii="Times New Roman" w:eastAsia="Times New Roman" w:hAnsi="Times New Roman" w:cs="Times New Roman"/>
          <w:sz w:val="24"/>
          <w:szCs w:val="24"/>
          <w:vertAlign w:val="superscript"/>
        </w:rPr>
        <w:t>3</w:t>
      </w:r>
      <w:r w:rsidRPr="008865E1">
        <w:rPr>
          <w:rFonts w:ascii="Times New Roman" w:eastAsia="Times New Roman" w:hAnsi="Times New Roman" w:cs="Times New Roman"/>
          <w:sz w:val="24"/>
          <w:szCs w:val="24"/>
        </w:rPr>
        <w:t xml:space="preserve">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w:t>
      </w:r>
      <w:r w:rsidR="007715E2" w:rsidRPr="008865E1">
        <w:rPr>
          <w:rFonts w:ascii="Times New Roman" w:eastAsia="Times New Roman" w:hAnsi="Times New Roman" w:cs="Times New Roman"/>
          <w:sz w:val="24"/>
          <w:szCs w:val="24"/>
        </w:rPr>
        <w:t>приведённого</w:t>
      </w:r>
      <w:r w:rsidRPr="008865E1">
        <w:rPr>
          <w:rFonts w:ascii="Times New Roman" w:eastAsia="Times New Roman" w:hAnsi="Times New Roman" w:cs="Times New Roman"/>
          <w:sz w:val="24"/>
          <w:szCs w:val="24"/>
        </w:rPr>
        <w:t xml:space="preserve"> в таблице 17. К контейнерным площадкам должны быть обеспечены подъезды, позволяющие маневрировать обслуживающему </w:t>
      </w:r>
      <w:proofErr w:type="spellStart"/>
      <w:r w:rsidRPr="008865E1">
        <w:rPr>
          <w:rFonts w:ascii="Times New Roman" w:eastAsia="Times New Roman" w:hAnsi="Times New Roman" w:cs="Times New Roman"/>
          <w:sz w:val="24"/>
          <w:szCs w:val="24"/>
        </w:rPr>
        <w:t>мусоровозному</w:t>
      </w:r>
      <w:proofErr w:type="spellEnd"/>
      <w:r w:rsidRPr="008865E1">
        <w:rPr>
          <w:rFonts w:ascii="Times New Roman" w:eastAsia="Times New Roman" w:hAnsi="Times New Roman" w:cs="Times New Roman"/>
          <w:sz w:val="24"/>
          <w:szCs w:val="24"/>
        </w:rPr>
        <w:t xml:space="preserve"> транспорту.</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w:t>
      </w:r>
      <w:proofErr w:type="gramStart"/>
      <w:r w:rsidRPr="008865E1">
        <w:rPr>
          <w:rFonts w:ascii="Times New Roman" w:eastAsia="Times New Roman" w:hAnsi="Times New Roman" w:cs="Times New Roman"/>
          <w:sz w:val="24"/>
          <w:szCs w:val="24"/>
        </w:rPr>
        <w:t>далее</w:t>
      </w:r>
      <w:proofErr w:type="gramEnd"/>
      <w:r w:rsidRPr="008865E1">
        <w:rPr>
          <w:rFonts w:ascii="Times New Roman" w:eastAsia="Times New Roman" w:hAnsi="Times New Roman" w:cs="Times New Roman"/>
          <w:sz w:val="24"/>
          <w:szCs w:val="24"/>
        </w:rPr>
        <w:t xml:space="preserve"> чем в 100 м от входа в дом).</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К каждому земельному участку индивидуальной жилой застройки предусматривается проезд с </w:t>
      </w:r>
      <w:r w:rsidR="007715E2" w:rsidRPr="008865E1">
        <w:rPr>
          <w:rFonts w:ascii="Times New Roman" w:eastAsia="Times New Roman" w:hAnsi="Times New Roman" w:cs="Times New Roman"/>
          <w:sz w:val="24"/>
          <w:szCs w:val="24"/>
        </w:rPr>
        <w:t>твёрдым</w:t>
      </w:r>
      <w:r w:rsidRPr="008865E1">
        <w:rPr>
          <w:rFonts w:ascii="Times New Roman" w:eastAsia="Times New Roman" w:hAnsi="Times New Roman" w:cs="Times New Roman"/>
          <w:sz w:val="24"/>
          <w:szCs w:val="24"/>
        </w:rPr>
        <w:t xml:space="preserve"> покрытием шириной не менее 3,5 м с устройством необходимых разъездных карманов.</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lastRenderedPageBreak/>
        <w:t>Тупиковые проезды заканчиваются разворотными площадками размерами 15х15 м.</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При отсутствии централизованной канализации расстояние от туалета до стен соседнего дома принимается не менее 12 м, до источника водоснабжения (колодца) –                 не менее 25 м.</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Общественные туалеты размещаются на расстоянии не менее 50 м от жилых и общественных зданий из </w:t>
      </w:r>
      <w:r w:rsidR="007715E2" w:rsidRPr="008865E1">
        <w:rPr>
          <w:rFonts w:ascii="Times New Roman" w:eastAsia="Times New Roman" w:hAnsi="Times New Roman" w:cs="Times New Roman"/>
          <w:sz w:val="24"/>
          <w:szCs w:val="24"/>
        </w:rPr>
        <w:t>расчёта</w:t>
      </w:r>
      <w:r w:rsidRPr="008865E1">
        <w:rPr>
          <w:rFonts w:ascii="Times New Roman" w:eastAsia="Times New Roman" w:hAnsi="Times New Roman" w:cs="Times New Roman"/>
          <w:sz w:val="24"/>
          <w:szCs w:val="24"/>
        </w:rPr>
        <w:t xml:space="preserve"> 1 прибор на 1 тыс. человек.</w:t>
      </w:r>
    </w:p>
    <w:p w:rsidR="00D75795" w:rsidRPr="008865E1" w:rsidRDefault="005E702E" w:rsidP="008865E1">
      <w:pPr>
        <w:widowControl w:val="0"/>
        <w:numPr>
          <w:ilvl w:val="0"/>
          <w:numId w:val="17"/>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 правилах благоустройства территории городского округа Реутов наряду с показателями, </w:t>
      </w:r>
      <w:r w:rsidR="007715E2" w:rsidRPr="008865E1">
        <w:rPr>
          <w:rFonts w:ascii="Times New Roman" w:eastAsia="Times New Roman" w:hAnsi="Times New Roman" w:cs="Times New Roman"/>
          <w:sz w:val="24"/>
          <w:szCs w:val="24"/>
        </w:rPr>
        <w:t>приведёнными</w:t>
      </w:r>
      <w:r w:rsidRPr="008865E1">
        <w:rPr>
          <w:rFonts w:ascii="Times New Roman" w:eastAsia="Times New Roman" w:hAnsi="Times New Roman" w:cs="Times New Roman"/>
          <w:sz w:val="24"/>
          <w:szCs w:val="24"/>
        </w:rPr>
        <w:t xml:space="preserve"> в пунктах 2.8.1 – 2.8.13 настоящих нормативов, могут устанавливаться иные показатели обеспечения объектами благоустройства территории.</w:t>
      </w:r>
      <w:r w:rsidRPr="008865E1">
        <w:rPr>
          <w:rFonts w:ascii="Times New Roman" w:hAnsi="Times New Roman" w:cs="Times New Roman"/>
          <w:sz w:val="24"/>
          <w:szCs w:val="24"/>
        </w:rPr>
        <w:br w:type="page"/>
      </w:r>
    </w:p>
    <w:p w:rsidR="00D75795" w:rsidRPr="008865E1" w:rsidRDefault="00D75795" w:rsidP="008865E1">
      <w:pPr>
        <w:widowControl w:val="0"/>
        <w:spacing w:line="240" w:lineRule="auto"/>
        <w:contextualSpacing/>
        <w:jc w:val="both"/>
        <w:rPr>
          <w:rFonts w:ascii="Times New Roman" w:eastAsia="Times New Roman" w:hAnsi="Times New Roman" w:cs="Times New Roman"/>
          <w:sz w:val="24"/>
          <w:szCs w:val="24"/>
        </w:rPr>
      </w:pPr>
    </w:p>
    <w:p w:rsidR="00D75795" w:rsidRPr="008865E1" w:rsidRDefault="005E702E" w:rsidP="008865E1">
      <w:pPr>
        <w:spacing w:line="240" w:lineRule="auto"/>
        <w:ind w:hanging="7"/>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 xml:space="preserve">3. Материалы по обоснованию </w:t>
      </w:r>
      <w:r w:rsidR="007715E2" w:rsidRPr="008865E1">
        <w:rPr>
          <w:rFonts w:ascii="Times New Roman" w:eastAsia="Times New Roman" w:hAnsi="Times New Roman" w:cs="Times New Roman"/>
          <w:b/>
          <w:sz w:val="24"/>
          <w:szCs w:val="24"/>
        </w:rPr>
        <w:t>расчётных</w:t>
      </w:r>
      <w:r w:rsidRPr="008865E1">
        <w:rPr>
          <w:rFonts w:ascii="Times New Roman" w:eastAsia="Times New Roman" w:hAnsi="Times New Roman" w:cs="Times New Roman"/>
          <w:b/>
          <w:sz w:val="24"/>
          <w:szCs w:val="24"/>
        </w:rPr>
        <w:t xml:space="preserve"> </w:t>
      </w:r>
      <w:proofErr w:type="gramStart"/>
      <w:r w:rsidRPr="008865E1">
        <w:rPr>
          <w:rFonts w:ascii="Times New Roman" w:eastAsia="Times New Roman" w:hAnsi="Times New Roman" w:cs="Times New Roman"/>
          <w:b/>
          <w:sz w:val="24"/>
          <w:szCs w:val="24"/>
        </w:rPr>
        <w:t>показателей,</w:t>
      </w:r>
      <w:r w:rsidRPr="008865E1">
        <w:rPr>
          <w:rFonts w:ascii="Times New Roman" w:eastAsia="Times New Roman" w:hAnsi="Times New Roman" w:cs="Times New Roman"/>
          <w:b/>
          <w:sz w:val="24"/>
          <w:szCs w:val="24"/>
        </w:rPr>
        <w:br/>
        <w:t>содержащихся</w:t>
      </w:r>
      <w:proofErr w:type="gramEnd"/>
      <w:r w:rsidRPr="008865E1">
        <w:rPr>
          <w:rFonts w:ascii="Times New Roman" w:eastAsia="Times New Roman" w:hAnsi="Times New Roman" w:cs="Times New Roman"/>
          <w:b/>
          <w:sz w:val="24"/>
          <w:szCs w:val="24"/>
        </w:rPr>
        <w:t xml:space="preserve"> в основной части нормативов градостроительного проектирования</w:t>
      </w:r>
    </w:p>
    <w:p w:rsidR="00D75795" w:rsidRPr="008865E1" w:rsidRDefault="00D75795" w:rsidP="008865E1">
      <w:pPr>
        <w:spacing w:line="240" w:lineRule="auto"/>
        <w:ind w:hanging="7"/>
        <w:rPr>
          <w:rFonts w:ascii="Times New Roman" w:hAnsi="Times New Roman" w:cs="Times New Roman"/>
          <w:sz w:val="24"/>
          <w:szCs w:val="24"/>
        </w:rPr>
      </w:pPr>
    </w:p>
    <w:p w:rsidR="00D75795" w:rsidRPr="008865E1" w:rsidRDefault="005E702E" w:rsidP="008865E1">
      <w:pPr>
        <w:numPr>
          <w:ilvl w:val="0"/>
          <w:numId w:val="9"/>
        </w:numPr>
        <w:spacing w:line="240" w:lineRule="auto"/>
        <w:ind w:left="0" w:firstLine="570"/>
        <w:contextualSpacing/>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Обоснование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 основывается на:</w:t>
      </w:r>
    </w:p>
    <w:p w:rsidR="00D75795" w:rsidRPr="008865E1" w:rsidRDefault="005E702E" w:rsidP="008865E1">
      <w:pPr>
        <w:numPr>
          <w:ilvl w:val="0"/>
          <w:numId w:val="19"/>
        </w:numPr>
        <w:spacing w:line="240" w:lineRule="auto"/>
        <w:ind w:left="0" w:firstLine="570"/>
        <w:contextualSpacing/>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применении и соблюдении требований и норм, связанных с градостроительной деятельностью, содержащихся:</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в нормативных правовых актах Российской Федерации,</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в нормативных правовых актах Московской области,</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в муниципальных правовых актах городского округа Реутов,</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в национальных стандартах и сводах правил;</w:t>
      </w:r>
    </w:p>
    <w:p w:rsidR="00D75795" w:rsidRPr="008865E1" w:rsidRDefault="005E702E" w:rsidP="008865E1">
      <w:pPr>
        <w:numPr>
          <w:ilvl w:val="0"/>
          <w:numId w:val="19"/>
        </w:numPr>
        <w:spacing w:line="240" w:lineRule="auto"/>
        <w:ind w:left="0" w:firstLine="570"/>
        <w:contextualSpacing/>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соблюдении: </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технических регламентов,</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нормативов градостроительного проектирования Московской области;</w:t>
      </w:r>
    </w:p>
    <w:p w:rsidR="00D75795" w:rsidRPr="008865E1" w:rsidRDefault="007715E2" w:rsidP="008865E1">
      <w:pPr>
        <w:numPr>
          <w:ilvl w:val="0"/>
          <w:numId w:val="19"/>
        </w:numPr>
        <w:spacing w:line="240" w:lineRule="auto"/>
        <w:ind w:left="0" w:firstLine="570"/>
        <w:contextualSpacing/>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учёте</w:t>
      </w:r>
      <w:r w:rsidR="005E702E" w:rsidRPr="008865E1">
        <w:rPr>
          <w:rFonts w:ascii="Times New Roman" w:eastAsia="Times New Roman" w:hAnsi="Times New Roman" w:cs="Times New Roman"/>
          <w:sz w:val="24"/>
          <w:szCs w:val="24"/>
        </w:rPr>
        <w:t xml:space="preserve"> показателей и данных, содержащихся:</w:t>
      </w:r>
    </w:p>
    <w:p w:rsidR="00D75795" w:rsidRPr="008865E1" w:rsidRDefault="005E702E" w:rsidP="008865E1">
      <w:pPr>
        <w:spacing w:line="240" w:lineRule="auto"/>
        <w:ind w:hanging="150"/>
        <w:rPr>
          <w:rFonts w:ascii="Times New Roman" w:hAnsi="Times New Roman" w:cs="Times New Roman"/>
          <w:sz w:val="24"/>
          <w:szCs w:val="24"/>
        </w:rPr>
      </w:pPr>
      <w:r w:rsidRPr="008865E1">
        <w:rPr>
          <w:rFonts w:ascii="Times New Roman" w:eastAsia="Times New Roman" w:hAnsi="Times New Roman" w:cs="Times New Roman"/>
          <w:sz w:val="24"/>
          <w:szCs w:val="24"/>
        </w:rPr>
        <w:t>- в планах и программах комплексного социально-экономического развития городского округа Реутов, при реализации которых осуществляется создание объектов местного значения,</w:t>
      </w:r>
    </w:p>
    <w:p w:rsidR="00D75795" w:rsidRPr="008865E1" w:rsidRDefault="005E702E" w:rsidP="008865E1">
      <w:pPr>
        <w:spacing w:line="240" w:lineRule="auto"/>
        <w:ind w:hanging="150"/>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в официальных статистических </w:t>
      </w:r>
      <w:r w:rsidR="007715E2" w:rsidRPr="008865E1">
        <w:rPr>
          <w:rFonts w:ascii="Times New Roman" w:eastAsia="Times New Roman" w:hAnsi="Times New Roman" w:cs="Times New Roman"/>
          <w:sz w:val="24"/>
          <w:szCs w:val="24"/>
        </w:rPr>
        <w:t>отчётах</w:t>
      </w:r>
      <w:r w:rsidRPr="008865E1">
        <w:rPr>
          <w:rFonts w:ascii="Times New Roman" w:eastAsia="Times New Roman" w:hAnsi="Times New Roman" w:cs="Times New Roman"/>
          <w:sz w:val="24"/>
          <w:szCs w:val="24"/>
        </w:rPr>
        <w:t>, содержащих сведения о состоянии экономики и социальной сферы, социально-демографическом составе и плотности населения на территории городского округа Реутов,</w:t>
      </w:r>
    </w:p>
    <w:p w:rsidR="00D75795" w:rsidRPr="008865E1" w:rsidRDefault="005E702E" w:rsidP="008865E1">
      <w:pPr>
        <w:spacing w:line="240" w:lineRule="auto"/>
        <w:ind w:hanging="150"/>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в </w:t>
      </w:r>
      <w:r w:rsidR="007715E2" w:rsidRPr="008865E1">
        <w:rPr>
          <w:rFonts w:ascii="Times New Roman" w:eastAsia="Times New Roman" w:hAnsi="Times New Roman" w:cs="Times New Roman"/>
          <w:sz w:val="24"/>
          <w:szCs w:val="24"/>
        </w:rPr>
        <w:t>утверждённых</w:t>
      </w:r>
      <w:r w:rsidRPr="008865E1">
        <w:rPr>
          <w:rFonts w:ascii="Times New Roman" w:eastAsia="Times New Roman" w:hAnsi="Times New Roman" w:cs="Times New Roman"/>
          <w:sz w:val="24"/>
          <w:szCs w:val="24"/>
        </w:rPr>
        <w:t xml:space="preserve"> документах территориального планирования Российской Федерации и Московской области,</w:t>
      </w:r>
    </w:p>
    <w:p w:rsidR="00D75795" w:rsidRPr="008865E1" w:rsidRDefault="005E702E" w:rsidP="008865E1">
      <w:pPr>
        <w:spacing w:line="240" w:lineRule="auto"/>
        <w:ind w:hanging="150"/>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в </w:t>
      </w:r>
      <w:r w:rsidR="007715E2" w:rsidRPr="008865E1">
        <w:rPr>
          <w:rFonts w:ascii="Times New Roman" w:eastAsia="Times New Roman" w:hAnsi="Times New Roman" w:cs="Times New Roman"/>
          <w:sz w:val="24"/>
          <w:szCs w:val="24"/>
        </w:rPr>
        <w:t>утверждённых</w:t>
      </w:r>
      <w:r w:rsidRPr="008865E1">
        <w:rPr>
          <w:rFonts w:ascii="Times New Roman" w:eastAsia="Times New Roman" w:hAnsi="Times New Roman" w:cs="Times New Roman"/>
          <w:sz w:val="24"/>
          <w:szCs w:val="24"/>
        </w:rPr>
        <w:t xml:space="preserve"> документах территориального планирования городского округа Реутов и материалах по их обоснованию,</w:t>
      </w:r>
    </w:p>
    <w:p w:rsidR="00D75795" w:rsidRPr="008865E1" w:rsidRDefault="005E702E" w:rsidP="008865E1">
      <w:pPr>
        <w:spacing w:line="240" w:lineRule="auto"/>
        <w:ind w:hanging="150"/>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в </w:t>
      </w:r>
      <w:r w:rsidR="007715E2" w:rsidRPr="008865E1">
        <w:rPr>
          <w:rFonts w:ascii="Times New Roman" w:eastAsia="Times New Roman" w:hAnsi="Times New Roman" w:cs="Times New Roman"/>
          <w:sz w:val="24"/>
          <w:szCs w:val="24"/>
        </w:rPr>
        <w:t>утверждённых</w:t>
      </w:r>
      <w:r w:rsidRPr="008865E1">
        <w:rPr>
          <w:rFonts w:ascii="Times New Roman" w:eastAsia="Times New Roman" w:hAnsi="Times New Roman" w:cs="Times New Roman"/>
          <w:sz w:val="24"/>
          <w:szCs w:val="24"/>
        </w:rPr>
        <w:t xml:space="preserve"> проектах планировки и материалах по их обоснованию,</w:t>
      </w:r>
    </w:p>
    <w:p w:rsidR="00D75795" w:rsidRPr="008865E1" w:rsidRDefault="005E702E" w:rsidP="008865E1">
      <w:pPr>
        <w:spacing w:line="240" w:lineRule="auto"/>
        <w:ind w:hanging="150"/>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rPr>
        <w:t>в  методических</w:t>
      </w:r>
      <w:proofErr w:type="gramEnd"/>
      <w:r w:rsidRPr="008865E1">
        <w:rPr>
          <w:rFonts w:ascii="Times New Roman" w:eastAsia="Times New Roman" w:hAnsi="Times New Roman" w:cs="Times New Roman"/>
          <w:sz w:val="24"/>
          <w:szCs w:val="24"/>
        </w:rPr>
        <w:t xml:space="preserve"> материалах в области градостроительной деятельности;</w:t>
      </w:r>
    </w:p>
    <w:p w:rsidR="00D75795" w:rsidRPr="008865E1" w:rsidRDefault="005E702E" w:rsidP="008865E1">
      <w:pPr>
        <w:numPr>
          <w:ilvl w:val="0"/>
          <w:numId w:val="19"/>
        </w:numPr>
        <w:spacing w:line="240" w:lineRule="auto"/>
        <w:ind w:left="0" w:firstLine="570"/>
        <w:contextualSpacing/>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корректном применении математических моделей и методов при проведении аналитических </w:t>
      </w:r>
      <w:r w:rsidR="007715E2" w:rsidRPr="008865E1">
        <w:rPr>
          <w:rFonts w:ascii="Times New Roman" w:eastAsia="Times New Roman" w:hAnsi="Times New Roman" w:cs="Times New Roman"/>
          <w:sz w:val="24"/>
          <w:szCs w:val="24"/>
        </w:rPr>
        <w:t>расчётов</w:t>
      </w:r>
      <w:r w:rsidRPr="008865E1">
        <w:rPr>
          <w:rFonts w:ascii="Times New Roman" w:eastAsia="Times New Roman" w:hAnsi="Times New Roman" w:cs="Times New Roman"/>
          <w:sz w:val="24"/>
          <w:szCs w:val="24"/>
        </w:rPr>
        <w:t xml:space="preserve"> показателей местных нормативов.</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Материалы по обоснованию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 с привязкой их к пунктам основной части нормативов градостроительного проектирования приведены в таблице 18. Материалы по обоснованию включают ссылки на использованные документы, извлечения из этих документов, краткие пояснения и математические </w:t>
      </w:r>
      <w:r w:rsidR="007715E2" w:rsidRPr="008865E1">
        <w:rPr>
          <w:rFonts w:ascii="Times New Roman" w:eastAsia="Times New Roman" w:hAnsi="Times New Roman" w:cs="Times New Roman"/>
          <w:sz w:val="24"/>
          <w:szCs w:val="24"/>
        </w:rPr>
        <w:t>расчёты</w:t>
      </w:r>
      <w:r w:rsidRPr="008865E1">
        <w:rPr>
          <w:rFonts w:ascii="Times New Roman" w:eastAsia="Times New Roman" w:hAnsi="Times New Roman" w:cs="Times New Roman"/>
          <w:sz w:val="24"/>
          <w:szCs w:val="24"/>
        </w:rPr>
        <w:t xml:space="preserve"> (при необходимости).</w:t>
      </w:r>
      <w:r w:rsidRPr="008865E1">
        <w:rPr>
          <w:rFonts w:ascii="Times New Roman" w:hAnsi="Times New Roman" w:cs="Times New Roman"/>
          <w:sz w:val="24"/>
          <w:szCs w:val="24"/>
        </w:rPr>
        <w:br w:type="page"/>
      </w:r>
    </w:p>
    <w:p w:rsidR="00D75795" w:rsidRPr="008865E1" w:rsidRDefault="00D75795" w:rsidP="008865E1">
      <w:pPr>
        <w:numPr>
          <w:ilvl w:val="0"/>
          <w:numId w:val="9"/>
        </w:numPr>
        <w:spacing w:line="240" w:lineRule="auto"/>
        <w:ind w:left="0" w:firstLine="570"/>
        <w:contextualSpacing/>
        <w:jc w:val="both"/>
        <w:rPr>
          <w:rFonts w:ascii="Times New Roman" w:eastAsia="Times New Roman" w:hAnsi="Times New Roman" w:cs="Times New Roman"/>
          <w:sz w:val="24"/>
          <w:szCs w:val="24"/>
        </w:rPr>
      </w:pPr>
    </w:p>
    <w:p w:rsidR="00D75795" w:rsidRPr="008865E1" w:rsidRDefault="005E702E" w:rsidP="008865E1">
      <w:pPr>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18</w:t>
      </w:r>
    </w:p>
    <w:tbl>
      <w:tblPr>
        <w:tblStyle w:val="af9"/>
        <w:tblW w:w="96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7"/>
        <w:gridCol w:w="8183"/>
      </w:tblGrid>
      <w:tr w:rsidR="00D75795" w:rsidRPr="008865E1">
        <w:tc>
          <w:tcPr>
            <w:tcW w:w="1417" w:type="dxa"/>
            <w:tcMar>
              <w:top w:w="100" w:type="dxa"/>
              <w:left w:w="100" w:type="dxa"/>
              <w:bottom w:w="100" w:type="dxa"/>
              <w:right w:w="100" w:type="dxa"/>
            </w:tcMar>
            <w:vAlign w:val="center"/>
          </w:tcPr>
          <w:p w:rsidR="00D75795" w:rsidRPr="008865E1" w:rsidRDefault="007715E2"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Номера</w:t>
            </w:r>
            <w:r w:rsidRPr="008865E1">
              <w:rPr>
                <w:rFonts w:ascii="Times New Roman" w:eastAsia="Times New Roman" w:hAnsi="Times New Roman" w:cs="Times New Roman"/>
                <w:sz w:val="24"/>
                <w:szCs w:val="24"/>
              </w:rPr>
              <w:br/>
              <w:t>пунктов</w:t>
            </w:r>
            <w:r w:rsidRPr="008865E1">
              <w:rPr>
                <w:rFonts w:ascii="Times New Roman" w:eastAsia="Times New Roman" w:hAnsi="Times New Roman" w:cs="Times New Roman"/>
                <w:sz w:val="24"/>
                <w:szCs w:val="24"/>
              </w:rPr>
              <w:br/>
              <w:t>и таблиц</w:t>
            </w:r>
            <w:r w:rsidRPr="008865E1">
              <w:rPr>
                <w:rFonts w:ascii="Times New Roman" w:eastAsia="Times New Roman" w:hAnsi="Times New Roman" w:cs="Times New Roman"/>
                <w:sz w:val="24"/>
                <w:szCs w:val="24"/>
              </w:rPr>
              <w:br/>
              <w:t xml:space="preserve">с </w:t>
            </w:r>
            <w:proofErr w:type="gramStart"/>
            <w:r w:rsidRPr="008865E1">
              <w:rPr>
                <w:rFonts w:ascii="Times New Roman" w:eastAsia="Times New Roman" w:hAnsi="Times New Roman" w:cs="Times New Roman"/>
                <w:sz w:val="24"/>
                <w:szCs w:val="24"/>
              </w:rPr>
              <w:t>расчё</w:t>
            </w:r>
            <w:r w:rsidR="005E702E" w:rsidRPr="008865E1">
              <w:rPr>
                <w:rFonts w:ascii="Times New Roman" w:eastAsia="Times New Roman" w:hAnsi="Times New Roman" w:cs="Times New Roman"/>
                <w:sz w:val="24"/>
                <w:szCs w:val="24"/>
              </w:rPr>
              <w:t xml:space="preserve">т- </w:t>
            </w:r>
            <w:proofErr w:type="spellStart"/>
            <w:r w:rsidR="005E702E" w:rsidRPr="008865E1">
              <w:rPr>
                <w:rFonts w:ascii="Times New Roman" w:eastAsia="Times New Roman" w:hAnsi="Times New Roman" w:cs="Times New Roman"/>
                <w:sz w:val="24"/>
                <w:szCs w:val="24"/>
              </w:rPr>
              <w:t>ными</w:t>
            </w:r>
            <w:proofErr w:type="spellEnd"/>
            <w:proofErr w:type="gramEnd"/>
            <w:r w:rsidR="005E702E" w:rsidRPr="008865E1">
              <w:rPr>
                <w:rFonts w:ascii="Times New Roman" w:eastAsia="Times New Roman" w:hAnsi="Times New Roman" w:cs="Times New Roman"/>
                <w:sz w:val="24"/>
                <w:szCs w:val="24"/>
              </w:rPr>
              <w:t xml:space="preserve"> показа-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телями</w:t>
            </w:r>
            <w:proofErr w:type="spellEnd"/>
          </w:p>
        </w:tc>
        <w:tc>
          <w:tcPr>
            <w:tcW w:w="818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Материалы</w:t>
            </w:r>
            <w:r w:rsidRPr="008865E1">
              <w:rPr>
                <w:rFonts w:ascii="Times New Roman" w:eastAsia="Times New Roman" w:hAnsi="Times New Roman" w:cs="Times New Roman"/>
                <w:sz w:val="24"/>
                <w:szCs w:val="24"/>
              </w:rPr>
              <w:br/>
              <w:t>по обоснованию</w:t>
            </w:r>
            <w:r w:rsidRPr="008865E1">
              <w:rPr>
                <w:rFonts w:ascii="Times New Roman" w:eastAsia="Times New Roman" w:hAnsi="Times New Roman" w:cs="Times New Roman"/>
                <w:sz w:val="24"/>
                <w:szCs w:val="24"/>
              </w:rPr>
              <w:br/>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2.1.1</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Максимально допустимая этажность жилых и нежилых зданий установлена по [1] (см. раздел I, подраздел 1, п.1.10 и таблица № 1).</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Городской округ Реутов входит в состав </w:t>
            </w:r>
            <w:proofErr w:type="spellStart"/>
            <w:r w:rsidRPr="008865E1">
              <w:rPr>
                <w:rFonts w:ascii="Times New Roman" w:eastAsia="Times New Roman" w:hAnsi="Times New Roman" w:cs="Times New Roman"/>
                <w:sz w:val="24"/>
                <w:szCs w:val="24"/>
              </w:rPr>
              <w:t>Балашихинско</w:t>
            </w:r>
            <w:proofErr w:type="spellEnd"/>
            <w:r w:rsidRPr="008865E1">
              <w:rPr>
                <w:rFonts w:ascii="Times New Roman" w:eastAsia="Times New Roman" w:hAnsi="Times New Roman" w:cs="Times New Roman"/>
                <w:sz w:val="24"/>
                <w:szCs w:val="24"/>
              </w:rPr>
              <w:t xml:space="preserve">-Люберецкой </w:t>
            </w:r>
            <w:r w:rsidR="007715E2" w:rsidRPr="008865E1">
              <w:rPr>
                <w:rFonts w:ascii="Times New Roman" w:eastAsia="Times New Roman" w:hAnsi="Times New Roman" w:cs="Times New Roman"/>
                <w:sz w:val="24"/>
                <w:szCs w:val="24"/>
              </w:rPr>
              <w:t>рекреационно</w:t>
            </w:r>
            <w:r w:rsidRPr="008865E1">
              <w:rPr>
                <w:rFonts w:ascii="Times New Roman" w:eastAsia="Times New Roman" w:hAnsi="Times New Roman" w:cs="Times New Roman"/>
                <w:sz w:val="24"/>
                <w:szCs w:val="24"/>
              </w:rPr>
              <w:t>-городской устойчивой системы расселения. Для города с численностью населения от 50 до 100 тыс. человек установлена максимальная этажность 9 этажей.</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2.1.4,</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2.1.5,</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таблица 2</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п.3.15 и таблица № 2) для города с численностью населения от 50 до 100 тыс. человек, расположенном в рекреационно-городской устойчивой системе расселения.</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2.1.6</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Коэффициент застройки земельного участка (см. раздел </w:t>
            </w:r>
            <w:proofErr w:type="spellStart"/>
            <w:r w:rsidRPr="008865E1">
              <w:rPr>
                <w:rFonts w:ascii="Times New Roman" w:eastAsia="Times New Roman" w:hAnsi="Times New Roman" w:cs="Times New Roman"/>
                <w:sz w:val="24"/>
                <w:szCs w:val="24"/>
              </w:rPr>
              <w:t>раздел</w:t>
            </w:r>
            <w:proofErr w:type="spellEnd"/>
            <w:r w:rsidRPr="008865E1">
              <w:rPr>
                <w:rFonts w:ascii="Times New Roman" w:eastAsia="Times New Roman" w:hAnsi="Times New Roman" w:cs="Times New Roman"/>
                <w:sz w:val="24"/>
                <w:szCs w:val="24"/>
              </w:rPr>
              <w:t xml:space="preserve"> I, подраздел 1, п.1.16) должен быть не более 40% и этажность не более 3 этажей. При этом площадь застройки может достигать 600 × (40% / 100%) = 240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а поэтажная площадь дома на одну семью 240 × 3 = 720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что позволяет удовлетворить запросы большинства семей.</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Рост комфортности проживания на земельном участке площадью более 600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обеспечивается сокращением доли застройки до 10% в пользу увеличения доли рекреационной составляющей на площади участка сверх 600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Участкам до 600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соответствует наибольшая плотность застройки 12000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 которая существенно выше плотности 9600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/га, установленной для застройки квартала 3 этажными многоквартирными домами в городе Реутове. С увеличением площади земельного </w:t>
            </w:r>
            <w:proofErr w:type="gramStart"/>
            <w:r w:rsidRPr="008865E1">
              <w:rPr>
                <w:rFonts w:ascii="Times New Roman" w:eastAsia="Times New Roman" w:hAnsi="Times New Roman" w:cs="Times New Roman"/>
                <w:sz w:val="24"/>
                <w:szCs w:val="24"/>
              </w:rPr>
              <w:t>участка  (</w:t>
            </w:r>
            <w:proofErr w:type="gramEnd"/>
            <w:r w:rsidRPr="008865E1">
              <w:rPr>
                <w:rFonts w:ascii="Times New Roman" w:eastAsia="Times New Roman" w:hAnsi="Times New Roman" w:cs="Times New Roman"/>
                <w:sz w:val="24"/>
                <w:szCs w:val="24"/>
              </w:rPr>
              <w:t>например, до 800, 1000, 1200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последовательно снижается максимальный коэффициент застройки (32,5; 28,0; 25,0%) и максимальная плотность застройки (9750; 8400; 7500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 обеспечивая умеренный рост максимальной поэтажной площади индивидуального дома (780; 840; 900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2.1.10</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 случае строчной компоновки зданий в прямоугольном квартале Х × Y, </w:t>
            </w:r>
            <w:r w:rsidR="007715E2" w:rsidRPr="008865E1">
              <w:rPr>
                <w:rFonts w:ascii="Times New Roman" w:eastAsia="Times New Roman" w:hAnsi="Times New Roman" w:cs="Times New Roman"/>
                <w:sz w:val="24"/>
                <w:szCs w:val="24"/>
              </w:rPr>
              <w:t>изображённой</w:t>
            </w:r>
            <w:r w:rsidRPr="008865E1">
              <w:rPr>
                <w:rFonts w:ascii="Times New Roman" w:eastAsia="Times New Roman" w:hAnsi="Times New Roman" w:cs="Times New Roman"/>
                <w:sz w:val="24"/>
                <w:szCs w:val="24"/>
              </w:rPr>
              <w:t xml:space="preserve"> на рисунке 1 (количество строк m=2), когда все здания с длинами </w:t>
            </w:r>
            <w:proofErr w:type="spellStart"/>
            <w:r w:rsidRPr="008865E1">
              <w:rPr>
                <w:rFonts w:ascii="Times New Roman" w:eastAsia="Times New Roman" w:hAnsi="Times New Roman" w:cs="Times New Roman"/>
                <w:sz w:val="24"/>
                <w:szCs w:val="24"/>
              </w:rPr>
              <w:t>Li</w:t>
            </w:r>
            <w:proofErr w:type="spellEnd"/>
            <w:r w:rsidRPr="008865E1">
              <w:rPr>
                <w:rFonts w:ascii="Times New Roman" w:eastAsia="Times New Roman" w:hAnsi="Times New Roman" w:cs="Times New Roman"/>
                <w:sz w:val="24"/>
                <w:szCs w:val="24"/>
              </w:rPr>
              <w:t xml:space="preserve"> одинаковой шириной h расположены вдоль стороны (торцами к стороне Х), площадь застройки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определяется по формуле:</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 h × Σ </w:t>
            </w:r>
            <w:proofErr w:type="spellStart"/>
            <w:r w:rsidRPr="008865E1">
              <w:rPr>
                <w:rFonts w:ascii="Times New Roman" w:eastAsia="Times New Roman" w:hAnsi="Times New Roman" w:cs="Times New Roman"/>
                <w:sz w:val="24"/>
                <w:szCs w:val="24"/>
              </w:rPr>
              <w:t>Li</w:t>
            </w:r>
            <w:proofErr w:type="spellEnd"/>
            <w:r w:rsidRPr="008865E1">
              <w:rPr>
                <w:rFonts w:ascii="Times New Roman" w:eastAsia="Times New Roman" w:hAnsi="Times New Roman" w:cs="Times New Roman"/>
                <w:sz w:val="24"/>
                <w:szCs w:val="24"/>
              </w:rPr>
              <w:t xml:space="preserve"> = h × m × Y×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где коэффициент непрерывности строчной застройки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rPr>
              <w:t>рассчитывается  по</w:t>
            </w:r>
            <w:proofErr w:type="gramEnd"/>
            <w:r w:rsidRPr="008865E1">
              <w:rPr>
                <w:rFonts w:ascii="Times New Roman" w:eastAsia="Times New Roman" w:hAnsi="Times New Roman" w:cs="Times New Roman"/>
                <w:sz w:val="24"/>
                <w:szCs w:val="24"/>
              </w:rPr>
              <w:t xml:space="preserve"> формуле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 Σ </w:t>
            </w:r>
            <w:proofErr w:type="spellStart"/>
            <w:r w:rsidRPr="008865E1">
              <w:rPr>
                <w:rFonts w:ascii="Times New Roman" w:eastAsia="Times New Roman" w:hAnsi="Times New Roman" w:cs="Times New Roman"/>
                <w:sz w:val="24"/>
                <w:szCs w:val="24"/>
              </w:rPr>
              <w:t>Li</w:t>
            </w:r>
            <w:proofErr w:type="spellEnd"/>
            <w:r w:rsidRPr="008865E1">
              <w:rPr>
                <w:rFonts w:ascii="Times New Roman" w:eastAsia="Times New Roman" w:hAnsi="Times New Roman" w:cs="Times New Roman"/>
                <w:sz w:val="24"/>
                <w:szCs w:val="24"/>
              </w:rPr>
              <w:t xml:space="preserve"> / (m × Y).</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Рисунок 1</w:t>
            </w:r>
          </w:p>
          <w:tbl>
            <w:tblPr>
              <w:tblStyle w:val="af6"/>
              <w:tblW w:w="43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1"/>
              <w:gridCol w:w="863"/>
              <w:gridCol w:w="431"/>
              <w:gridCol w:w="863"/>
              <w:gridCol w:w="431"/>
              <w:gridCol w:w="863"/>
              <w:gridCol w:w="431"/>
            </w:tblGrid>
            <w:tr w:rsidR="00D75795" w:rsidRPr="008865E1">
              <w:trPr>
                <w:trHeight w:val="280"/>
              </w:trPr>
              <w:tc>
                <w:tcPr>
                  <w:tcW w:w="4310" w:type="dxa"/>
                  <w:gridSpan w:val="7"/>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Y</w:t>
                  </w:r>
                </w:p>
              </w:tc>
            </w:tr>
            <w:tr w:rsidR="00D75795" w:rsidRPr="008865E1">
              <w:trPr>
                <w:trHeight w:val="420"/>
              </w:trPr>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862" w:type="dxa"/>
                  <w:shd w:val="clear" w:color="auto" w:fill="999999"/>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b/>
                      <w:sz w:val="24"/>
                      <w:szCs w:val="24"/>
                    </w:rPr>
                    <w:t>h</w:t>
                  </w:r>
                </w:p>
              </w:tc>
              <w:tc>
                <w:tcPr>
                  <w:tcW w:w="862" w:type="dxa"/>
                  <w:shd w:val="clear" w:color="auto" w:fill="999999"/>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862" w:type="dxa"/>
                  <w:shd w:val="clear" w:color="auto" w:fill="999999"/>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20"/>
              </w:trPr>
              <w:tc>
                <w:tcPr>
                  <w:tcW w:w="4310" w:type="dxa"/>
                  <w:gridSpan w:val="7"/>
                  <w:vMerge w:val="restart"/>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proofErr w:type="spellStart"/>
                  <w:r w:rsidRPr="008865E1">
                    <w:rPr>
                      <w:rFonts w:ascii="Times New Roman" w:eastAsia="Times New Roman" w:hAnsi="Times New Roman" w:cs="Times New Roman"/>
                      <w:b/>
                      <w:sz w:val="24"/>
                      <w:szCs w:val="24"/>
                    </w:rPr>
                    <w:t>Li</w:t>
                  </w:r>
                  <w:proofErr w:type="spellEnd"/>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b/>
                      <w:sz w:val="24"/>
                      <w:szCs w:val="24"/>
                    </w:rPr>
                    <w:t>X</w:t>
                  </w:r>
                </w:p>
              </w:tc>
            </w:tr>
            <w:tr w:rsidR="00D75795" w:rsidRPr="008865E1">
              <w:trPr>
                <w:trHeight w:val="420"/>
              </w:trPr>
              <w:tc>
                <w:tcPr>
                  <w:tcW w:w="4310" w:type="dxa"/>
                  <w:gridSpan w:val="7"/>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20"/>
              </w:trPr>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293" w:type="dxa"/>
                  <w:gridSpan w:val="2"/>
                  <w:shd w:val="clear" w:color="auto" w:fill="999999"/>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862"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293" w:type="dxa"/>
                  <w:gridSpan w:val="2"/>
                  <w:shd w:val="clear" w:color="auto" w:fill="999999"/>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20"/>
              </w:trPr>
              <w:tc>
                <w:tcPr>
                  <w:tcW w:w="4310" w:type="dxa"/>
                  <w:gridSpan w:val="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bl>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Вместе с тем, площадь застройки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зависит от площади квартала S и коэффициента застройки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(X × Y).</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Из равенства обоих выражений для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h × m × Y×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(X × Y)</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выводится формула для расчета глубины квартала Х:</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Х = m × h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w:t>
            </w:r>
            <w:r w:rsidR="007715E2" w:rsidRPr="008865E1">
              <w:rPr>
                <w:rFonts w:ascii="Times New Roman" w:eastAsia="Times New Roman" w:hAnsi="Times New Roman" w:cs="Times New Roman"/>
                <w:sz w:val="24"/>
                <w:szCs w:val="24"/>
              </w:rPr>
              <w:t>Протяжённостью</w:t>
            </w:r>
            <w:r w:rsidRPr="008865E1">
              <w:rPr>
                <w:rFonts w:ascii="Times New Roman" w:eastAsia="Times New Roman" w:hAnsi="Times New Roman" w:cs="Times New Roman"/>
                <w:sz w:val="24"/>
                <w:szCs w:val="24"/>
              </w:rPr>
              <w:t xml:space="preserve"> квартала по фронту линий застройки не зависит от вышеперечисленных параметров.</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2.1.12</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Формула зависимости минимального размера квартала прямоугольной формы с шириной Х, </w:t>
            </w:r>
            <w:proofErr w:type="gramStart"/>
            <w:r w:rsidRPr="008865E1">
              <w:rPr>
                <w:rFonts w:ascii="Times New Roman" w:eastAsia="Times New Roman" w:hAnsi="Times New Roman" w:cs="Times New Roman"/>
                <w:sz w:val="24"/>
                <w:szCs w:val="24"/>
              </w:rPr>
              <w:t>длиной  Y</w:t>
            </w:r>
            <w:proofErr w:type="gramEnd"/>
            <w:r w:rsidRPr="008865E1">
              <w:rPr>
                <w:rFonts w:ascii="Times New Roman" w:eastAsia="Times New Roman" w:hAnsi="Times New Roman" w:cs="Times New Roman"/>
                <w:sz w:val="24"/>
                <w:szCs w:val="24"/>
              </w:rPr>
              <w:t xml:space="preserve"> = r × X  (r&gt;=1) и площадью  S = X × Y от максимального коэффициента застройки квартала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средней ширины зданий в квартале h (h&lt;Х/2) и коэффициента непрерывности </w:t>
            </w:r>
            <w:proofErr w:type="spellStart"/>
            <w:r w:rsidRPr="008865E1">
              <w:rPr>
                <w:rFonts w:ascii="Times New Roman" w:eastAsia="Times New Roman" w:hAnsi="Times New Roman" w:cs="Times New Roman"/>
                <w:sz w:val="24"/>
                <w:szCs w:val="24"/>
              </w:rPr>
              <w:t>периметральной</w:t>
            </w:r>
            <w:proofErr w:type="spellEnd"/>
            <w:r w:rsidRPr="008865E1">
              <w:rPr>
                <w:rFonts w:ascii="Times New Roman" w:eastAsia="Times New Roman" w:hAnsi="Times New Roman" w:cs="Times New Roman"/>
                <w:sz w:val="24"/>
                <w:szCs w:val="24"/>
              </w:rPr>
              <w:t xml:space="preserve"> застройки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получена в результате решения квадратного уравнения  а×Х</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b×Х</w:t>
            </w:r>
            <w:proofErr w:type="spellEnd"/>
            <w:r w:rsidRPr="008865E1">
              <w:rPr>
                <w:rFonts w:ascii="Times New Roman" w:eastAsia="Times New Roman" w:hAnsi="Times New Roman" w:cs="Times New Roman"/>
                <w:sz w:val="24"/>
                <w:szCs w:val="24"/>
              </w:rPr>
              <w:t xml:space="preserve"> + с = 0, математически описывающего соотношения между перечисленными параметрами.</w:t>
            </w:r>
          </w:p>
          <w:p w:rsidR="00D75795" w:rsidRPr="008865E1" w:rsidRDefault="005E702E" w:rsidP="008865E1">
            <w:pPr>
              <w:widowControl w:val="0"/>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Рисунок 2</w:t>
            </w:r>
          </w:p>
          <w:tbl>
            <w:tblPr>
              <w:tblStyle w:val="af7"/>
              <w:tblW w:w="43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
              <w:gridCol w:w="3450"/>
              <w:gridCol w:w="431"/>
            </w:tblGrid>
            <w:tr w:rsidR="00D75795" w:rsidRPr="008865E1">
              <w:trPr>
                <w:trHeight w:val="400"/>
              </w:trPr>
              <w:tc>
                <w:tcPr>
                  <w:tcW w:w="3879" w:type="dxa"/>
                  <w:gridSpan w:val="2"/>
                  <w:shd w:val="clear" w:color="auto" w:fill="B7B7B7"/>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b/>
                      <w:sz w:val="24"/>
                      <w:szCs w:val="24"/>
                    </w:rPr>
                    <w:t>Y</w:t>
                  </w:r>
                </w:p>
              </w:tc>
              <w:tc>
                <w:tcPr>
                  <w:tcW w:w="431" w:type="dxa"/>
                  <w:vMerge w:val="restart"/>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val="restart"/>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b/>
                      <w:sz w:val="24"/>
                      <w:szCs w:val="24"/>
                    </w:rPr>
                    <w:t>X</w:t>
                  </w:r>
                </w:p>
              </w:tc>
              <w:tc>
                <w:tcPr>
                  <w:tcW w:w="3448" w:type="dxa"/>
                  <w:vMerge w:val="restart"/>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3448"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3448"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3448"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3879" w:type="dxa"/>
                  <w:gridSpan w:val="2"/>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bl>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 случае сплошной </w:t>
            </w:r>
            <w:proofErr w:type="spellStart"/>
            <w:r w:rsidRPr="008865E1">
              <w:rPr>
                <w:rFonts w:ascii="Times New Roman" w:eastAsia="Times New Roman" w:hAnsi="Times New Roman" w:cs="Times New Roman"/>
                <w:sz w:val="24"/>
                <w:szCs w:val="24"/>
              </w:rPr>
              <w:t>периметральной</w:t>
            </w:r>
            <w:proofErr w:type="spellEnd"/>
            <w:r w:rsidRPr="008865E1">
              <w:rPr>
                <w:rFonts w:ascii="Times New Roman" w:eastAsia="Times New Roman" w:hAnsi="Times New Roman" w:cs="Times New Roman"/>
                <w:sz w:val="24"/>
                <w:szCs w:val="24"/>
              </w:rPr>
              <w:t xml:space="preserve"> застройки, </w:t>
            </w:r>
            <w:r w:rsidR="007715E2" w:rsidRPr="008865E1">
              <w:rPr>
                <w:rFonts w:ascii="Times New Roman" w:eastAsia="Times New Roman" w:hAnsi="Times New Roman" w:cs="Times New Roman"/>
                <w:sz w:val="24"/>
                <w:szCs w:val="24"/>
              </w:rPr>
              <w:t>изображённой</w:t>
            </w:r>
            <w:r w:rsidRPr="008865E1">
              <w:rPr>
                <w:rFonts w:ascii="Times New Roman" w:eastAsia="Times New Roman" w:hAnsi="Times New Roman" w:cs="Times New Roman"/>
                <w:sz w:val="24"/>
                <w:szCs w:val="24"/>
              </w:rPr>
              <w:t xml:space="preserve"> на рисунке 2, когда все здания одинаковой ширины h расположены без разрывов по периметру квартала, площадь застройки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зависит от ширины зданий h и </w:t>
            </w:r>
            <w:r w:rsidR="007715E2" w:rsidRPr="008865E1">
              <w:rPr>
                <w:rFonts w:ascii="Times New Roman" w:eastAsia="Times New Roman" w:hAnsi="Times New Roman" w:cs="Times New Roman"/>
                <w:sz w:val="24"/>
                <w:szCs w:val="24"/>
              </w:rPr>
              <w:t>протяжённости</w:t>
            </w:r>
            <w:r w:rsidRPr="008865E1">
              <w:rPr>
                <w:rFonts w:ascii="Times New Roman" w:eastAsia="Times New Roman" w:hAnsi="Times New Roman" w:cs="Times New Roman"/>
                <w:sz w:val="24"/>
                <w:szCs w:val="24"/>
              </w:rPr>
              <w:t xml:space="preserve"> сторон квартала:</w:t>
            </w:r>
          </w:p>
          <w:p w:rsidR="00D75795" w:rsidRPr="008865E1" w:rsidRDefault="005E702E" w:rsidP="008865E1">
            <w:pPr>
              <w:widowControl w:val="0"/>
              <w:spacing w:line="240" w:lineRule="auto"/>
              <w:ind w:firstLine="307"/>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lastRenderedPageBreak/>
              <w:t>S</w:t>
            </w:r>
            <w:r w:rsidRPr="008865E1">
              <w:rPr>
                <w:rFonts w:ascii="Times New Roman" w:eastAsia="Times New Roman" w:hAnsi="Times New Roman" w:cs="Times New Roman"/>
                <w:sz w:val="24"/>
                <w:szCs w:val="24"/>
              </w:rPr>
              <w:t>з</w:t>
            </w:r>
            <w:r w:rsidRPr="008865E1">
              <w:rPr>
                <w:rFonts w:ascii="Times New Roman" w:eastAsia="Times New Roman" w:hAnsi="Times New Roman" w:cs="Times New Roman"/>
                <w:sz w:val="24"/>
                <w:szCs w:val="24"/>
                <w:lang w:val="en-US"/>
              </w:rPr>
              <w:t xml:space="preserve"> = h × (2×(X – h) + 2×(Y – h)) = h × (2×(X – h) + 2×(r × X – h)) =</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2×h × (1 + r) × X – 4×h</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307"/>
              <w:jc w:val="right"/>
              <w:rPr>
                <w:rFonts w:ascii="Times New Roman" w:hAnsi="Times New Roman" w:cs="Times New Roman"/>
                <w:sz w:val="24"/>
                <w:szCs w:val="24"/>
              </w:rPr>
            </w:pPr>
            <w:r w:rsidRPr="008865E1">
              <w:rPr>
                <w:rFonts w:ascii="Times New Roman" w:eastAsia="Times New Roman" w:hAnsi="Times New Roman" w:cs="Times New Roman"/>
                <w:sz w:val="24"/>
                <w:szCs w:val="24"/>
              </w:rPr>
              <w:t>Рисунок 3</w:t>
            </w:r>
          </w:p>
          <w:tbl>
            <w:tblPr>
              <w:tblStyle w:val="af8"/>
              <w:tblW w:w="43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
              <w:gridCol w:w="432"/>
              <w:gridCol w:w="432"/>
              <w:gridCol w:w="431"/>
              <w:gridCol w:w="431"/>
              <w:gridCol w:w="431"/>
              <w:gridCol w:w="431"/>
              <w:gridCol w:w="431"/>
              <w:gridCol w:w="431"/>
              <w:gridCol w:w="431"/>
            </w:tblGrid>
            <w:tr w:rsidR="00D75795" w:rsidRPr="008865E1">
              <w:trPr>
                <w:trHeight w:val="400"/>
              </w:trPr>
              <w:tc>
                <w:tcPr>
                  <w:tcW w:w="4310" w:type="dxa"/>
                  <w:gridSpan w:val="10"/>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Y</w:t>
                  </w:r>
                </w:p>
              </w:tc>
            </w:tr>
            <w:tr w:rsidR="00D75795" w:rsidRPr="008865E1">
              <w:trPr>
                <w:trHeight w:val="400"/>
              </w:trPr>
              <w:tc>
                <w:tcPr>
                  <w:tcW w:w="431" w:type="dxa"/>
                  <w:vMerge w:val="restart"/>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D75795" w:rsidP="008865E1">
                  <w:pPr>
                    <w:widowControl w:val="0"/>
                    <w:spacing w:line="240" w:lineRule="auto"/>
                    <w:rPr>
                      <w:rFonts w:ascii="Times New Roman" w:hAnsi="Times New Roman" w:cs="Times New Roman"/>
                      <w:sz w:val="24"/>
                      <w:szCs w:val="24"/>
                    </w:rPr>
                  </w:pPr>
                </w:p>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b/>
                      <w:sz w:val="24"/>
                      <w:szCs w:val="24"/>
                    </w:rPr>
                    <w:t>X</w:t>
                  </w:r>
                </w:p>
              </w:tc>
              <w:tc>
                <w:tcPr>
                  <w:tcW w:w="431" w:type="dxa"/>
                  <w:tcBorders>
                    <w:bottom w:val="single" w:sz="8" w:space="0" w:color="B7B7B7"/>
                    <w:righ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lef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b/>
                      <w:sz w:val="24"/>
                      <w:szCs w:val="24"/>
                    </w:rPr>
                    <w:t>h</w:t>
                  </w:r>
                </w:p>
              </w:tc>
              <w:tc>
                <w:tcPr>
                  <w:tcW w:w="431" w:type="dxa"/>
                  <w:tcBorders>
                    <w:righ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lef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righ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left w:val="single" w:sz="8" w:space="0" w:color="B7B7B7"/>
                    <w:bottom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val="restart"/>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top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2586" w:type="dxa"/>
                  <w:gridSpan w:val="6"/>
                  <w:vMerge w:val="restart"/>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top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2586" w:type="dxa"/>
                  <w:gridSpan w:val="6"/>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bottom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2586" w:type="dxa"/>
                  <w:gridSpan w:val="6"/>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bottom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top w:val="single" w:sz="8" w:space="0" w:color="B7B7B7"/>
                    <w:righ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lef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righ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lef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righ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tcBorders>
                    <w:top w:val="single" w:sz="8" w:space="0" w:color="B7B7B7"/>
                    <w:left w:val="single" w:sz="8" w:space="0" w:color="B7B7B7"/>
                  </w:tcBorders>
                  <w:shd w:val="clear" w:color="auto" w:fill="B7B7B7"/>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431"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r w:rsidR="00D75795" w:rsidRPr="008865E1">
              <w:trPr>
                <w:trHeight w:val="400"/>
              </w:trPr>
              <w:tc>
                <w:tcPr>
                  <w:tcW w:w="4310" w:type="dxa"/>
                  <w:gridSpan w:val="10"/>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r>
          </w:tbl>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Arial Unicode MS" w:hAnsi="Times New Roman" w:cs="Times New Roman"/>
                <w:sz w:val="24"/>
                <w:szCs w:val="24"/>
              </w:rPr>
              <w:t xml:space="preserve">В случае </w:t>
            </w:r>
            <w:proofErr w:type="spellStart"/>
            <w:r w:rsidRPr="008865E1">
              <w:rPr>
                <w:rFonts w:ascii="Times New Roman" w:eastAsia="Arial Unicode MS" w:hAnsi="Times New Roman" w:cs="Times New Roman"/>
                <w:sz w:val="24"/>
                <w:szCs w:val="24"/>
              </w:rPr>
              <w:t>несплошной</w:t>
            </w:r>
            <w:proofErr w:type="spellEnd"/>
            <w:r w:rsidRPr="008865E1">
              <w:rPr>
                <w:rFonts w:ascii="Times New Roman" w:eastAsia="Arial Unicode MS" w:hAnsi="Times New Roman" w:cs="Times New Roman"/>
                <w:sz w:val="24"/>
                <w:szCs w:val="24"/>
              </w:rPr>
              <w:t xml:space="preserve"> </w:t>
            </w:r>
            <w:proofErr w:type="spellStart"/>
            <w:r w:rsidRPr="008865E1">
              <w:rPr>
                <w:rFonts w:ascii="Times New Roman" w:eastAsia="Arial Unicode MS" w:hAnsi="Times New Roman" w:cs="Times New Roman"/>
                <w:sz w:val="24"/>
                <w:szCs w:val="24"/>
              </w:rPr>
              <w:t>периметральной</w:t>
            </w:r>
            <w:proofErr w:type="spellEnd"/>
            <w:r w:rsidRPr="008865E1">
              <w:rPr>
                <w:rFonts w:ascii="Times New Roman" w:eastAsia="Arial Unicode MS" w:hAnsi="Times New Roman" w:cs="Times New Roman"/>
                <w:sz w:val="24"/>
                <w:szCs w:val="24"/>
              </w:rPr>
              <w:t xml:space="preserve"> застройки, </w:t>
            </w:r>
            <w:r w:rsidR="007715E2" w:rsidRPr="008865E1">
              <w:rPr>
                <w:rFonts w:ascii="Times New Roman" w:eastAsia="Arial Unicode MS" w:hAnsi="Times New Roman" w:cs="Times New Roman"/>
                <w:sz w:val="24"/>
                <w:szCs w:val="24"/>
              </w:rPr>
              <w:t>изображённой</w:t>
            </w:r>
            <w:r w:rsidRPr="008865E1">
              <w:rPr>
                <w:rFonts w:ascii="Times New Roman" w:eastAsia="Arial Unicode MS" w:hAnsi="Times New Roman" w:cs="Times New Roman"/>
                <w:sz w:val="24"/>
                <w:szCs w:val="24"/>
              </w:rPr>
              <w:t xml:space="preserve"> на рисунке 3, разрывы между домами и отступы от границ квартала учитываются с коэффициентом непрерывности застройки </w:t>
            </w:r>
            <w:proofErr w:type="spellStart"/>
            <w:r w:rsidRPr="008865E1">
              <w:rPr>
                <w:rFonts w:ascii="Times New Roman" w:eastAsia="Arial Unicode MS" w:hAnsi="Times New Roman" w:cs="Times New Roman"/>
                <w:sz w:val="24"/>
                <w:szCs w:val="24"/>
              </w:rPr>
              <w:t>Кп</w:t>
            </w:r>
            <w:proofErr w:type="spellEnd"/>
            <w:r w:rsidRPr="008865E1">
              <w:rPr>
                <w:rFonts w:ascii="Times New Roman" w:eastAsia="Arial Unicode MS" w:hAnsi="Times New Roman" w:cs="Times New Roman"/>
                <w:sz w:val="24"/>
                <w:szCs w:val="24"/>
              </w:rPr>
              <w:t xml:space="preserve"> ≤ 1, соответствующим отношению суммы длин зданий, расположенных с отступами и разрывами, к сумме длин зданий в случае сплошной </w:t>
            </w:r>
            <w:proofErr w:type="spellStart"/>
            <w:r w:rsidRPr="008865E1">
              <w:rPr>
                <w:rFonts w:ascii="Times New Roman" w:eastAsia="Arial Unicode MS" w:hAnsi="Times New Roman" w:cs="Times New Roman"/>
                <w:sz w:val="24"/>
                <w:szCs w:val="24"/>
              </w:rPr>
              <w:t>периметральной</w:t>
            </w:r>
            <w:proofErr w:type="spellEnd"/>
            <w:r w:rsidRPr="008865E1">
              <w:rPr>
                <w:rFonts w:ascii="Times New Roman" w:eastAsia="Arial Unicode MS" w:hAnsi="Times New Roman" w:cs="Times New Roman"/>
                <w:sz w:val="24"/>
                <w:szCs w:val="24"/>
              </w:rPr>
              <w:t xml:space="preserve"> застройки. </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 2 × h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 (1 + r) × X – 4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xml:space="preserve"> ×h</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Вместе с тем, площадь застройки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зависит от площади квартала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и максимального коэффициента застройки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Кзmax</w:t>
            </w:r>
            <w:proofErr w:type="spellEnd"/>
            <w:r w:rsidRPr="008865E1">
              <w:rPr>
                <w:rFonts w:ascii="Times New Roman" w:eastAsia="Times New Roman" w:hAnsi="Times New Roman" w:cs="Times New Roman"/>
                <w:sz w:val="24"/>
                <w:szCs w:val="24"/>
              </w:rPr>
              <w:t xml:space="preserve"> / 100%) ×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(X × Y)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(X × r × X)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r × X</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 результате приравнивания обоих выражений для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получается квадратное уравнение относительно X:</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((r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(h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 × X</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 2 × (1+ r) × X + 4×h = 0,</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решение которого </w:t>
            </w:r>
            <w:proofErr w:type="gramStart"/>
            <w:r w:rsidRPr="008865E1">
              <w:rPr>
                <w:rFonts w:ascii="Times New Roman" w:eastAsia="Times New Roman" w:hAnsi="Times New Roman" w:cs="Times New Roman"/>
                <w:sz w:val="24"/>
                <w:szCs w:val="24"/>
              </w:rPr>
              <w:t>определяется  по</w:t>
            </w:r>
            <w:proofErr w:type="gramEnd"/>
            <w:r w:rsidRPr="008865E1">
              <w:rPr>
                <w:rFonts w:ascii="Times New Roman" w:eastAsia="Times New Roman" w:hAnsi="Times New Roman" w:cs="Times New Roman"/>
                <w:sz w:val="24"/>
                <w:szCs w:val="24"/>
              </w:rPr>
              <w:t xml:space="preserve"> формуле:</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Х = (-b + (в</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 4 × а × c)</w:t>
            </w:r>
            <w:r w:rsidRPr="008865E1">
              <w:rPr>
                <w:rFonts w:ascii="Times New Roman" w:eastAsia="Times New Roman" w:hAnsi="Times New Roman" w:cs="Times New Roman"/>
                <w:sz w:val="24"/>
                <w:szCs w:val="24"/>
                <w:vertAlign w:val="superscript"/>
              </w:rPr>
              <w:t>1/2</w:t>
            </w:r>
            <w:r w:rsidRPr="008865E1">
              <w:rPr>
                <w:rFonts w:ascii="Times New Roman" w:eastAsia="Times New Roman" w:hAnsi="Times New Roman" w:cs="Times New Roman"/>
                <w:sz w:val="24"/>
                <w:szCs w:val="24"/>
              </w:rPr>
              <w:t>) / (2 × а),</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где:</w:t>
            </w:r>
            <w:r w:rsidRPr="008865E1">
              <w:rPr>
                <w:rFonts w:ascii="Times New Roman" w:eastAsia="Times New Roman" w:hAnsi="Times New Roman" w:cs="Times New Roman"/>
                <w:sz w:val="24"/>
                <w:szCs w:val="24"/>
              </w:rPr>
              <w:tab/>
            </w:r>
            <w:proofErr w:type="gramEnd"/>
            <w:r w:rsidRPr="008865E1">
              <w:rPr>
                <w:rFonts w:ascii="Times New Roman" w:eastAsia="Times New Roman" w:hAnsi="Times New Roman" w:cs="Times New Roman"/>
                <w:sz w:val="24"/>
                <w:szCs w:val="24"/>
              </w:rPr>
              <w:t xml:space="preserve">а = (r × </w:t>
            </w:r>
            <w:proofErr w:type="spellStart"/>
            <w:r w:rsidRPr="008865E1">
              <w:rPr>
                <w:rFonts w:ascii="Times New Roman" w:eastAsia="Times New Roman" w:hAnsi="Times New Roman" w:cs="Times New Roman"/>
                <w:sz w:val="24"/>
                <w:szCs w:val="24"/>
              </w:rPr>
              <w:t>Кз</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100%) / (h × </w:t>
            </w:r>
            <w:proofErr w:type="spellStart"/>
            <w:r w:rsidRPr="008865E1">
              <w:rPr>
                <w:rFonts w:ascii="Times New Roman" w:eastAsia="Times New Roman" w:hAnsi="Times New Roman" w:cs="Times New Roman"/>
                <w:sz w:val="24"/>
                <w:szCs w:val="24"/>
              </w:rPr>
              <w:t>Кп</w:t>
            </w:r>
            <w:proofErr w:type="spellEnd"/>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t>b = -2 × (1 + r);</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t>c = 4 × h.</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При </w:t>
            </w:r>
            <w:proofErr w:type="spellStart"/>
            <w:r w:rsidRPr="008865E1">
              <w:rPr>
                <w:rFonts w:ascii="Times New Roman" w:eastAsia="Times New Roman" w:hAnsi="Times New Roman" w:cs="Times New Roman"/>
                <w:sz w:val="24"/>
                <w:szCs w:val="24"/>
              </w:rPr>
              <w:t>периметральной</w:t>
            </w:r>
            <w:proofErr w:type="spellEnd"/>
            <w:r w:rsidRPr="008865E1">
              <w:rPr>
                <w:rFonts w:ascii="Times New Roman" w:eastAsia="Times New Roman" w:hAnsi="Times New Roman" w:cs="Times New Roman"/>
                <w:sz w:val="24"/>
                <w:szCs w:val="24"/>
              </w:rPr>
              <w:t xml:space="preserve">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2.2.1,</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3</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удельная площадь озеленённых территорий в таблице 3 установлена по [1] (см. раздел I, подраздел 5, п.5.17 и таблица № 33). Значения для озеленённых территорий общего пользования установлены по данным строки 9 таблицы № 11 [1].</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2.2.2</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площадь парков установлена в соответствии с [1] (см раздел I, подраздел 5, п.5.16) и с [3] (см. п. 5.11).</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2.2.3</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Пешеходная доступность бульвара, сквера или парка установлена с учетом [1] (см. раздел I, подраздел 6, п.6.9 и таблица № 34) и [2</w:t>
            </w:r>
            <w:proofErr w:type="gramStart"/>
            <w:r w:rsidRPr="008865E1">
              <w:rPr>
                <w:rFonts w:ascii="Times New Roman" w:eastAsia="Times New Roman" w:hAnsi="Times New Roman" w:cs="Times New Roman"/>
                <w:sz w:val="24"/>
                <w:szCs w:val="24"/>
              </w:rPr>
              <w:t>]  (</w:t>
            </w:r>
            <w:proofErr w:type="gramEnd"/>
            <w:r w:rsidRPr="008865E1">
              <w:rPr>
                <w:rFonts w:ascii="Times New Roman" w:eastAsia="Times New Roman" w:hAnsi="Times New Roman" w:cs="Times New Roman"/>
                <w:sz w:val="24"/>
                <w:szCs w:val="24"/>
              </w:rPr>
              <w:t>см. п. 9.15).</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2.3.1,</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4</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Максимальный коэффициент застройки земельного участка в таблице 4 установлен по [1] (см. раздел I, подраздел </w:t>
            </w:r>
            <w:proofErr w:type="gramStart"/>
            <w:r w:rsidRPr="008865E1">
              <w:rPr>
                <w:rFonts w:ascii="Times New Roman" w:eastAsia="Times New Roman" w:hAnsi="Times New Roman" w:cs="Times New Roman"/>
                <w:sz w:val="24"/>
                <w:szCs w:val="24"/>
              </w:rPr>
              <w:t>2,  п.</w:t>
            </w:r>
            <w:proofErr w:type="gramEnd"/>
            <w:r w:rsidRPr="008865E1">
              <w:rPr>
                <w:rFonts w:ascii="Times New Roman" w:eastAsia="Times New Roman" w:hAnsi="Times New Roman" w:cs="Times New Roman"/>
                <w:sz w:val="24"/>
                <w:szCs w:val="24"/>
              </w:rPr>
              <w:t xml:space="preserve"> 2.3 и таблица № 4).</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2.4.3,</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6</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удельная площадь территории для размещения объектов в таблице 6 установлена в соответствии c [1] (см. раздел I, подраздел 1, п. </w:t>
            </w:r>
            <w:proofErr w:type="gramStart"/>
            <w:r w:rsidRPr="008865E1">
              <w:rPr>
                <w:rFonts w:ascii="Times New Roman" w:eastAsia="Times New Roman" w:hAnsi="Times New Roman" w:cs="Times New Roman"/>
                <w:sz w:val="24"/>
                <w:szCs w:val="24"/>
              </w:rPr>
              <w:t>5.5  и</w:t>
            </w:r>
            <w:proofErr w:type="gramEnd"/>
            <w:r w:rsidRPr="008865E1">
              <w:rPr>
                <w:rFonts w:ascii="Times New Roman" w:eastAsia="Times New Roman" w:hAnsi="Times New Roman" w:cs="Times New Roman"/>
                <w:sz w:val="24"/>
                <w:szCs w:val="24"/>
              </w:rPr>
              <w:t xml:space="preserve"> таблица № 11).</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2.4.7</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Обеспеченность жителей местами в дошкольных образовательных организациях, и общеобразовательных организациях (школах</w:t>
            </w:r>
            <w:proofErr w:type="gramStart"/>
            <w:r w:rsidRPr="008865E1">
              <w:rPr>
                <w:rFonts w:ascii="Times New Roman" w:eastAsia="Times New Roman" w:hAnsi="Times New Roman" w:cs="Times New Roman"/>
                <w:sz w:val="24"/>
                <w:szCs w:val="24"/>
              </w:rPr>
              <w:t>),  поликлиниками</w:t>
            </w:r>
            <w:proofErr w:type="gramEnd"/>
            <w:r w:rsidRPr="008865E1">
              <w:rPr>
                <w:rFonts w:ascii="Times New Roman" w:eastAsia="Times New Roman" w:hAnsi="Times New Roman" w:cs="Times New Roman"/>
                <w:sz w:val="24"/>
                <w:szCs w:val="24"/>
              </w:rPr>
              <w:t xml:space="preserve"> установлена в соответствии с [1] (см. раздел I, подраздел 5, п.5.18). </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Обеспеченность жителей местами площадью торговых объектов, услугами общественного питания, бытовыми услугами установлена в соответствии с [6] (см. раздел 4).</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Обеспеченность жителей объектами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2.4.8,</w:t>
            </w:r>
            <w:r w:rsidRPr="008865E1">
              <w:rPr>
                <w:rFonts w:ascii="Times New Roman" w:eastAsia="Times New Roman" w:hAnsi="Times New Roman" w:cs="Times New Roman"/>
                <w:sz w:val="24"/>
                <w:szCs w:val="24"/>
              </w:rPr>
              <w:br/>
              <w:t>приложение</w:t>
            </w:r>
            <w:proofErr w:type="gramEnd"/>
            <w:r w:rsidRPr="008865E1">
              <w:rPr>
                <w:rFonts w:ascii="Times New Roman" w:eastAsia="Times New Roman" w:hAnsi="Times New Roman" w:cs="Times New Roman"/>
                <w:sz w:val="24"/>
                <w:szCs w:val="24"/>
              </w:rPr>
              <w:br/>
              <w:t>№ 1</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[2] (см. приложение Ж) и [8] (см. приложение П).</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2.4.9,</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7</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пешеходная доступность от места жительства до объектов социального и коммунально-бытового назначения установлена по [1] (см. раздел I, подраздел 6, п. 6.9 и таблица № 34).</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2.5</w:t>
            </w:r>
          </w:p>
        </w:tc>
        <w:tc>
          <w:tcPr>
            <w:tcW w:w="8182" w:type="dxa"/>
            <w:tcMar>
              <w:top w:w="100" w:type="dxa"/>
              <w:left w:w="100" w:type="dxa"/>
              <w:bottom w:w="100" w:type="dxa"/>
              <w:right w:w="100" w:type="dxa"/>
            </w:tcMar>
          </w:tcPr>
          <w:p w:rsidR="00D75795" w:rsidRPr="008865E1" w:rsidRDefault="007715E2"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для кладбищ установлены по [1] (см. раздел I, подраздел 5, п. 5.19).</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2.6.1</w:t>
            </w:r>
          </w:p>
        </w:tc>
        <w:tc>
          <w:tcPr>
            <w:tcW w:w="8182" w:type="dxa"/>
            <w:tcMar>
              <w:top w:w="100" w:type="dxa"/>
              <w:left w:w="100" w:type="dxa"/>
              <w:bottom w:w="100" w:type="dxa"/>
              <w:right w:w="100" w:type="dxa"/>
            </w:tcMar>
          </w:tcPr>
          <w:p w:rsidR="00D75795" w:rsidRPr="008865E1" w:rsidRDefault="007715E2"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Расчётный</w:t>
            </w:r>
            <w:r w:rsidR="005E702E" w:rsidRPr="008865E1">
              <w:rPr>
                <w:rFonts w:ascii="Times New Roman" w:eastAsia="Times New Roman" w:hAnsi="Times New Roman" w:cs="Times New Roman"/>
                <w:sz w:val="24"/>
                <w:szCs w:val="24"/>
              </w:rPr>
              <w:t xml:space="preserve"> уровень автомобилизации установлен по [1] (см. раздел I, подраздел 5, п.5.10).</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2.6.2</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Плотность улично-дорожной сети </w:t>
            </w:r>
            <w:proofErr w:type="spellStart"/>
            <w:r w:rsidRPr="008865E1">
              <w:rPr>
                <w:rFonts w:ascii="Times New Roman" w:eastAsia="Times New Roman" w:hAnsi="Times New Roman" w:cs="Times New Roman"/>
                <w:sz w:val="24"/>
                <w:szCs w:val="24"/>
              </w:rPr>
              <w:t>Р</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xml:space="preserve"> с прямоугольной структурой кварталов определяется по формуле:</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Р</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L</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w:t>
            </w:r>
            <w:r w:rsidRPr="008865E1">
              <w:rPr>
                <w:rFonts w:ascii="Times New Roman" w:eastAsia="Times New Roman" w:hAnsi="Times New Roman" w:cs="Times New Roman"/>
                <w:sz w:val="24"/>
                <w:szCs w:val="24"/>
                <w:vertAlign w:val="subscript"/>
              </w:rPr>
              <w:t>кв</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((X + d) + (Y + d)) / (((X + d) × (Y + d)) + (X + Y + d) × d)), </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где</w:t>
            </w:r>
            <w:r w:rsidRPr="008865E1">
              <w:rPr>
                <w:rFonts w:ascii="Times New Roman" w:eastAsia="Times New Roman" w:hAnsi="Times New Roman" w:cs="Times New Roman"/>
                <w:sz w:val="24"/>
                <w:szCs w:val="24"/>
              </w:rPr>
              <w:tab/>
            </w:r>
            <w:proofErr w:type="spellStart"/>
            <w:r w:rsidRPr="008865E1">
              <w:rPr>
                <w:rFonts w:ascii="Times New Roman" w:eastAsia="Times New Roman" w:hAnsi="Times New Roman" w:cs="Times New Roman"/>
                <w:sz w:val="24"/>
                <w:szCs w:val="24"/>
              </w:rPr>
              <w:t>S</w:t>
            </w:r>
            <w:r w:rsidRPr="008865E1">
              <w:rPr>
                <w:rFonts w:ascii="Times New Roman" w:eastAsia="Times New Roman" w:hAnsi="Times New Roman" w:cs="Times New Roman"/>
                <w:sz w:val="24"/>
                <w:szCs w:val="24"/>
                <w:vertAlign w:val="subscript"/>
              </w:rPr>
              <w:t>кв</w:t>
            </w:r>
            <w:proofErr w:type="spellEnd"/>
            <w:r w:rsidRPr="008865E1">
              <w:rPr>
                <w:rFonts w:ascii="Times New Roman" w:eastAsia="Times New Roman" w:hAnsi="Times New Roman" w:cs="Times New Roman"/>
                <w:sz w:val="24"/>
                <w:szCs w:val="24"/>
              </w:rPr>
              <w:t xml:space="preserve"> – площадь квартала;</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r>
            <w:proofErr w:type="spellStart"/>
            <w:r w:rsidRPr="008865E1">
              <w:rPr>
                <w:rFonts w:ascii="Times New Roman" w:eastAsia="Times New Roman" w:hAnsi="Times New Roman" w:cs="Times New Roman"/>
                <w:sz w:val="24"/>
                <w:szCs w:val="24"/>
              </w:rPr>
              <w:t>L</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xml:space="preserve"> – длина участка улицы, обслуживающей квартал;</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r>
            <w:proofErr w:type="spellStart"/>
            <w:r w:rsidRPr="008865E1">
              <w:rPr>
                <w:rFonts w:ascii="Times New Roman" w:eastAsia="Times New Roman" w:hAnsi="Times New Roman" w:cs="Times New Roman"/>
                <w:sz w:val="24"/>
                <w:szCs w:val="24"/>
              </w:rPr>
              <w:t>S</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xml:space="preserve"> – площадь участка улицы, обслуживающей квартал;</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t>Y – длина квартала;</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t>X – ширина квартала;</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ab/>
              <w:t>d – ширина улицы.</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плотность улично-дорожной сети </w:t>
            </w:r>
            <w:proofErr w:type="spellStart"/>
            <w:r w:rsidRPr="008865E1">
              <w:rPr>
                <w:rFonts w:ascii="Times New Roman" w:eastAsia="Times New Roman" w:hAnsi="Times New Roman" w:cs="Times New Roman"/>
                <w:sz w:val="24"/>
                <w:szCs w:val="24"/>
              </w:rPr>
              <w:t>Р</w:t>
            </w:r>
            <w:r w:rsidRPr="008865E1">
              <w:rPr>
                <w:rFonts w:ascii="Times New Roman" w:eastAsia="Times New Roman" w:hAnsi="Times New Roman" w:cs="Times New Roman"/>
                <w:sz w:val="24"/>
                <w:szCs w:val="24"/>
                <w:vertAlign w:val="subscript"/>
              </w:rPr>
              <w:t>удс</w:t>
            </w:r>
            <w:proofErr w:type="spellEnd"/>
            <w:r w:rsidRPr="008865E1">
              <w:rPr>
                <w:rFonts w:ascii="Times New Roman" w:eastAsia="Times New Roman" w:hAnsi="Times New Roman" w:cs="Times New Roman"/>
                <w:sz w:val="24"/>
                <w:szCs w:val="24"/>
              </w:rPr>
              <w:t xml:space="preserve"> = 9,0 км/км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установлена с учётом [1] (см. раздел I, подраздел 1, п.1.5), исходя из размера квартала X = 0,10 ÷ 0,20 км, Y = 0,20 ÷ 0,40 км и ширины улицы d = 0,025 ÷ 0,040 км при застройке многоквартирными домами.</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2.6.3</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Пешеходная доступность от места жительства до ближайшей остановки пассажирского транспорта установлена по [1] (см. раздел I, подраздел 6, п. 6.9 и таблица № 34, последняя строка.</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2.6.4,</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8</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Максимальная дальность пешеходных подходов от объектов массового посещения до ближайшей остановки транспорта общего пользования установлена по [1] (см. раздел I, подраздел 6, п. 6.10 и таблица № 35).</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2.6.6,</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9</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Параметры объектов улично-дорожной сети установлены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[2] (см. п. 11.5 и таблицы 8 и 9) и [8] (см. п. 10.13 и п. 10.17, таблицы 6 и 8).</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2.6.8,</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10</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Показатель минимальной площади территории для хранения индивидуального автомобильного транспорта в границах квартала и жилого район в </w:t>
            </w:r>
            <w:r w:rsidR="007715E2" w:rsidRPr="008865E1">
              <w:rPr>
                <w:rFonts w:ascii="Times New Roman" w:eastAsia="Times New Roman" w:hAnsi="Times New Roman" w:cs="Times New Roman"/>
                <w:sz w:val="24"/>
                <w:szCs w:val="24"/>
              </w:rPr>
              <w:t>расчёте</w:t>
            </w:r>
            <w:r w:rsidRPr="008865E1">
              <w:rPr>
                <w:rFonts w:ascii="Times New Roman" w:eastAsia="Times New Roman" w:hAnsi="Times New Roman" w:cs="Times New Roman"/>
                <w:sz w:val="24"/>
                <w:szCs w:val="24"/>
              </w:rPr>
              <w:t xml:space="preserve"> на жителя многоквартирного дома различной этажности установлен в соответствии c [1] (см. раздел I, подраздел 5, п. 5.5 – 5.6 и таблица № 7, строки 1 и 13). Так, при этажности 8 показатель для квартала — 2,06 + 1,3 = 3,4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 для жилого района — 2,06 + 1,3 + 3,12 = 6,5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2.6.9,</w:t>
            </w:r>
            <w:r w:rsidRPr="008865E1">
              <w:rPr>
                <w:rFonts w:ascii="Times New Roman" w:eastAsia="Times New Roman" w:hAnsi="Times New Roman" w:cs="Times New Roman"/>
                <w:sz w:val="24"/>
                <w:szCs w:val="24"/>
              </w:rPr>
              <w:br/>
              <w:t>2.6.10</w:t>
            </w:r>
          </w:p>
        </w:tc>
        <w:tc>
          <w:tcPr>
            <w:tcW w:w="8182" w:type="dxa"/>
            <w:tcMar>
              <w:top w:w="100" w:type="dxa"/>
              <w:left w:w="100" w:type="dxa"/>
              <w:bottom w:w="100" w:type="dxa"/>
              <w:right w:w="100" w:type="dxa"/>
            </w:tcMar>
          </w:tcPr>
          <w:p w:rsidR="00D75795" w:rsidRPr="008865E1" w:rsidRDefault="007715E2"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обеспеченности </w:t>
            </w:r>
            <w:r w:rsidRPr="008865E1">
              <w:rPr>
                <w:rFonts w:ascii="Times New Roman" w:eastAsia="Times New Roman" w:hAnsi="Times New Roman" w:cs="Times New Roman"/>
                <w:sz w:val="24"/>
                <w:szCs w:val="24"/>
              </w:rPr>
              <w:t>Машино - местами</w:t>
            </w:r>
            <w:r w:rsidR="005E702E" w:rsidRPr="008865E1">
              <w:rPr>
                <w:rFonts w:ascii="Times New Roman" w:eastAsia="Times New Roman" w:hAnsi="Times New Roman" w:cs="Times New Roman"/>
                <w:sz w:val="24"/>
                <w:szCs w:val="24"/>
              </w:rPr>
              <w:t xml:space="preserve"> жителей многоквартирных домов установлены по [1] (см. раздел I, подраздел 5, п. 5.12).</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2.6.12,</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11</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Минимальный размер земельных участков многоэтажных гаражей установлен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[2] (см. п. 11.22).</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2.6.15,</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12</w:t>
            </w:r>
          </w:p>
        </w:tc>
        <w:tc>
          <w:tcPr>
            <w:tcW w:w="8182" w:type="dxa"/>
            <w:tcMar>
              <w:top w:w="100" w:type="dxa"/>
              <w:left w:w="100" w:type="dxa"/>
              <w:bottom w:w="100" w:type="dxa"/>
              <w:right w:w="100" w:type="dxa"/>
            </w:tcMar>
          </w:tcPr>
          <w:p w:rsidR="00D75795" w:rsidRPr="008865E1" w:rsidRDefault="007715E2"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Расчё</w:t>
            </w:r>
            <w:r w:rsidR="005E702E" w:rsidRPr="008865E1">
              <w:rPr>
                <w:rFonts w:ascii="Times New Roman" w:eastAsia="Times New Roman" w:hAnsi="Times New Roman" w:cs="Times New Roman"/>
                <w:sz w:val="24"/>
                <w:szCs w:val="24"/>
              </w:rPr>
              <w:t xml:space="preserve">тные показатели вместимости </w:t>
            </w:r>
            <w:proofErr w:type="spellStart"/>
            <w:r w:rsidR="005E702E" w:rsidRPr="008865E1">
              <w:rPr>
                <w:rFonts w:ascii="Times New Roman" w:eastAsia="Times New Roman" w:hAnsi="Times New Roman" w:cs="Times New Roman"/>
                <w:sz w:val="24"/>
                <w:szCs w:val="24"/>
              </w:rPr>
              <w:t>приобъектных</w:t>
            </w:r>
            <w:proofErr w:type="spellEnd"/>
            <w:r w:rsidR="005E702E" w:rsidRPr="008865E1">
              <w:rPr>
                <w:rFonts w:ascii="Times New Roman" w:eastAsia="Times New Roman" w:hAnsi="Times New Roman" w:cs="Times New Roman"/>
                <w:sz w:val="24"/>
                <w:szCs w:val="24"/>
              </w:rPr>
              <w:t xml:space="preserve"> стоянок установлены с </w:t>
            </w:r>
            <w:r w:rsidRPr="008865E1">
              <w:rPr>
                <w:rFonts w:ascii="Times New Roman" w:eastAsia="Times New Roman" w:hAnsi="Times New Roman" w:cs="Times New Roman"/>
                <w:sz w:val="24"/>
                <w:szCs w:val="24"/>
              </w:rPr>
              <w:t>учётом</w:t>
            </w:r>
            <w:r w:rsidR="005E702E" w:rsidRPr="008865E1">
              <w:rPr>
                <w:rFonts w:ascii="Times New Roman" w:eastAsia="Times New Roman" w:hAnsi="Times New Roman" w:cs="Times New Roman"/>
                <w:sz w:val="24"/>
                <w:szCs w:val="24"/>
              </w:rPr>
              <w:t xml:space="preserve"> [2] (см. приложение К).</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2.6.17</w:t>
            </w:r>
          </w:p>
        </w:tc>
        <w:tc>
          <w:tcPr>
            <w:tcW w:w="8182" w:type="dxa"/>
            <w:tcMar>
              <w:top w:w="100" w:type="dxa"/>
              <w:left w:w="100" w:type="dxa"/>
              <w:bottom w:w="100" w:type="dxa"/>
              <w:right w:w="100" w:type="dxa"/>
            </w:tcMar>
          </w:tcPr>
          <w:p w:rsidR="00D75795" w:rsidRPr="008865E1" w:rsidRDefault="007715E2"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Расчётная</w:t>
            </w:r>
            <w:r w:rsidR="005E702E" w:rsidRPr="008865E1">
              <w:rPr>
                <w:rFonts w:ascii="Times New Roman" w:eastAsia="Times New Roman" w:hAnsi="Times New Roman" w:cs="Times New Roman"/>
                <w:sz w:val="24"/>
                <w:szCs w:val="24"/>
              </w:rPr>
              <w:t xml:space="preserve"> площадь одного машиноместа установлена по [1] (раздел I, подраздел 5, п. 5.11).</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2.6.18</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удельная площадь земельного участка для автозаправочных станций установлена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[2] (см. п. 11.27).</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2.7.2</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удельная потребность территории </w:t>
            </w:r>
            <w:proofErr w:type="gramStart"/>
            <w:r w:rsidRPr="008865E1">
              <w:rPr>
                <w:rFonts w:ascii="Times New Roman" w:eastAsia="Times New Roman" w:hAnsi="Times New Roman" w:cs="Times New Roman"/>
                <w:sz w:val="24"/>
                <w:szCs w:val="24"/>
              </w:rPr>
              <w:t>для размещение</w:t>
            </w:r>
            <w:proofErr w:type="gramEnd"/>
            <w:r w:rsidRPr="008865E1">
              <w:rPr>
                <w:rFonts w:ascii="Times New Roman" w:eastAsia="Times New Roman" w:hAnsi="Times New Roman" w:cs="Times New Roman"/>
                <w:sz w:val="24"/>
                <w:szCs w:val="24"/>
              </w:rPr>
              <w:t xml:space="preserve"> объектов инженерной инфраструктуры установлена c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[1] (см. раздел I, подраздел 5 п. 5.5 и таблицы № 11, строка 2).</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2.7.3,</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14</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Показатели обеспечения жителей городского округа объектами газоснабжения принимаются в соответствии с [4].</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2.7.9,</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15</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Максимальные размеры земельных участков для размещения водоочистных сооружений установлены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[8] (см. п. 11.4).</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2.7.11</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Максимальные размеры земельных участков для размещения понизительных подстанций установлены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[8] (см. п. 11.7).</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2.7.12,</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16</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Максимальные размеры земельных участков для размещения котельных установлены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[2] (см. п. 12.27) и [8] (см. п. 11.10).</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gramStart"/>
            <w:r w:rsidRPr="008865E1">
              <w:rPr>
                <w:rFonts w:ascii="Times New Roman" w:eastAsia="Times New Roman" w:hAnsi="Times New Roman" w:cs="Times New Roman"/>
                <w:sz w:val="24"/>
                <w:szCs w:val="24"/>
              </w:rPr>
              <w:t>2.8.2,</w:t>
            </w:r>
            <w:r w:rsidRPr="008865E1">
              <w:rPr>
                <w:rFonts w:ascii="Times New Roman" w:eastAsia="Times New Roman" w:hAnsi="Times New Roman" w:cs="Times New Roman"/>
                <w:sz w:val="24"/>
                <w:szCs w:val="24"/>
              </w:rPr>
              <w:br/>
              <w:t>таблица</w:t>
            </w:r>
            <w:proofErr w:type="gramEnd"/>
            <w:r w:rsidRPr="008865E1">
              <w:rPr>
                <w:rFonts w:ascii="Times New Roman" w:eastAsia="Times New Roman" w:hAnsi="Times New Roman" w:cs="Times New Roman"/>
                <w:sz w:val="24"/>
                <w:szCs w:val="24"/>
              </w:rPr>
              <w:t xml:space="preserve"> 17</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удельная площадь придомовой территории </w:t>
            </w:r>
            <w:proofErr w:type="spellStart"/>
            <w:r w:rsidRPr="008865E1">
              <w:rPr>
                <w:rFonts w:ascii="Times New Roman" w:eastAsia="Times New Roman" w:hAnsi="Times New Roman" w:cs="Times New Roman"/>
                <w:sz w:val="24"/>
                <w:szCs w:val="24"/>
              </w:rPr>
              <w:t>G</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min</w:t>
            </w:r>
            <w:proofErr w:type="spellEnd"/>
            <w:r w:rsidRPr="008865E1">
              <w:rPr>
                <w:rFonts w:ascii="Times New Roman" w:eastAsia="Times New Roman" w:hAnsi="Times New Roman" w:cs="Times New Roman"/>
                <w:sz w:val="24"/>
                <w:szCs w:val="24"/>
              </w:rPr>
              <w:t xml:space="preserve"> связана с максимальным коэффициентом застройки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и средней этажностью многоквартирного дома </w:t>
            </w: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rPr>
              <w:t xml:space="preserve"> формулой:</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G</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min</w:t>
            </w:r>
            <w:proofErr w:type="spellEnd"/>
            <w:r w:rsidRPr="008865E1">
              <w:rPr>
                <w:rFonts w:ascii="Times New Roman" w:eastAsia="Times New Roman" w:hAnsi="Times New Roman" w:cs="Times New Roman"/>
                <w:sz w:val="24"/>
                <w:szCs w:val="24"/>
              </w:rPr>
              <w:t xml:space="preserve"> = (1 –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rPr>
              <w:t xml:space="preserve"> × k),</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где</w:t>
            </w:r>
            <w:r w:rsidRPr="008865E1">
              <w:rPr>
                <w:rFonts w:ascii="Times New Roman" w:eastAsia="Times New Roman" w:hAnsi="Times New Roman" w:cs="Times New Roman"/>
                <w:sz w:val="24"/>
                <w:szCs w:val="24"/>
              </w:rPr>
              <w:tab/>
            </w:r>
            <w:r w:rsidRPr="008865E1">
              <w:rPr>
                <w:rFonts w:ascii="Times New Roman" w:eastAsia="Arial Unicode MS" w:hAnsi="Times New Roman" w:cs="Times New Roman"/>
                <w:sz w:val="24"/>
                <w:szCs w:val="24"/>
              </w:rPr>
              <w:t>k – отношение площади квартир на этаже к площади этажа в габаритах наружных стен, k ≈ 0,75.</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зу</w:t>
            </w:r>
            <w:proofErr w:type="gram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Arial Unicode MS" w:hAnsi="Times New Roman" w:cs="Times New Roman"/>
                <w:sz w:val="24"/>
                <w:szCs w:val="24"/>
              </w:rPr>
              <w:t xml:space="preserve">  ≤</w:t>
            </w:r>
            <w:proofErr w:type="gramEnd"/>
            <w:r w:rsidRPr="008865E1">
              <w:rPr>
                <w:rFonts w:ascii="Times New Roman" w:eastAsia="Arial Unicode MS" w:hAnsi="Times New Roman" w:cs="Times New Roman"/>
                <w:sz w:val="24"/>
                <w:szCs w:val="24"/>
              </w:rPr>
              <w:t xml:space="preserve"> </w:t>
            </w:r>
            <w:proofErr w:type="spellStart"/>
            <w:r w:rsidRPr="008865E1">
              <w:rPr>
                <w:rFonts w:ascii="Times New Roman" w:eastAsia="Arial Unicode MS" w:hAnsi="Times New Roman" w:cs="Times New Roman"/>
                <w:sz w:val="24"/>
                <w:szCs w:val="24"/>
              </w:rPr>
              <w:t>Kз</w:t>
            </w:r>
            <w:r w:rsidRPr="008865E1">
              <w:rPr>
                <w:rFonts w:ascii="Times New Roman" w:eastAsia="Times New Roman" w:hAnsi="Times New Roman" w:cs="Times New Roman"/>
                <w:sz w:val="24"/>
                <w:szCs w:val="24"/>
                <w:vertAlign w:val="subscript"/>
              </w:rPr>
              <w:t>кв</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кв</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получаем: </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G</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min</w:t>
            </w:r>
            <w:proofErr w:type="spellEnd"/>
            <w:r w:rsidRPr="008865E1">
              <w:rPr>
                <w:rFonts w:ascii="Times New Roman" w:eastAsia="Times New Roman" w:hAnsi="Times New Roman" w:cs="Times New Roman"/>
                <w:sz w:val="24"/>
                <w:szCs w:val="24"/>
              </w:rPr>
              <w:t>(</w:t>
            </w: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rPr>
              <w:t xml:space="preserve">) = (1 –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кв</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кв</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rPr>
              <w:t xml:space="preserve"> × k). </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Минимальная удельная площадь придомовой территории </w:t>
            </w:r>
            <w:proofErr w:type="spellStart"/>
            <w:r w:rsidRPr="008865E1">
              <w:rPr>
                <w:rFonts w:ascii="Times New Roman" w:eastAsia="Times New Roman" w:hAnsi="Times New Roman" w:cs="Times New Roman"/>
                <w:sz w:val="24"/>
                <w:szCs w:val="24"/>
              </w:rPr>
              <w:t>G</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min</w:t>
            </w:r>
            <w:proofErr w:type="spellEnd"/>
            <w:r w:rsidRPr="008865E1">
              <w:rPr>
                <w:rFonts w:ascii="Times New Roman" w:eastAsia="Times New Roman" w:hAnsi="Times New Roman" w:cs="Times New Roman"/>
                <w:sz w:val="24"/>
                <w:szCs w:val="24"/>
              </w:rPr>
              <w:t xml:space="preserve"> подобно максимальному коэффициенту застройки </w:t>
            </w:r>
            <w:proofErr w:type="spellStart"/>
            <w:r w:rsidRPr="008865E1">
              <w:rPr>
                <w:rFonts w:ascii="Times New Roman" w:eastAsia="Times New Roman" w:hAnsi="Times New Roman" w:cs="Times New Roman"/>
                <w:sz w:val="24"/>
                <w:szCs w:val="24"/>
              </w:rPr>
              <w:t>Kз</w:t>
            </w:r>
            <w:r w:rsidRPr="008865E1">
              <w:rPr>
                <w:rFonts w:ascii="Times New Roman" w:eastAsia="Times New Roman" w:hAnsi="Times New Roman" w:cs="Times New Roman"/>
                <w:sz w:val="24"/>
                <w:szCs w:val="24"/>
                <w:vertAlign w:val="subscript"/>
              </w:rPr>
              <w:t>кв</w:t>
            </w:r>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убывает с ростом этажности. Поэтому </w:t>
            </w:r>
            <w:proofErr w:type="spellStart"/>
            <w:r w:rsidRPr="008865E1">
              <w:rPr>
                <w:rFonts w:ascii="Times New Roman" w:eastAsia="Times New Roman" w:hAnsi="Times New Roman" w:cs="Times New Roman"/>
                <w:sz w:val="24"/>
                <w:szCs w:val="24"/>
              </w:rPr>
              <w:t>G</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min</w:t>
            </w:r>
            <w:proofErr w:type="spellEnd"/>
            <w:r w:rsidRPr="008865E1">
              <w:rPr>
                <w:rFonts w:ascii="Times New Roman" w:eastAsia="Times New Roman" w:hAnsi="Times New Roman" w:cs="Times New Roman"/>
                <w:sz w:val="24"/>
                <w:szCs w:val="24"/>
              </w:rPr>
              <w:t xml:space="preserve">, рассчитанная на среднюю этажность </w:t>
            </w: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rPr>
              <w:t xml:space="preserve"> = 5, является оценкой снизу для допустимого диапазона этажности до 5.</w:t>
            </w:r>
          </w:p>
          <w:p w:rsidR="00D75795" w:rsidRPr="008865E1" w:rsidRDefault="005E702E" w:rsidP="008865E1">
            <w:pPr>
              <w:widowControl w:val="0"/>
              <w:spacing w:line="240" w:lineRule="auto"/>
              <w:ind w:firstLine="307"/>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G</w:t>
            </w:r>
            <w:r w:rsidRPr="008865E1">
              <w:rPr>
                <w:rFonts w:ascii="Times New Roman" w:eastAsia="Times New Roman" w:hAnsi="Times New Roman" w:cs="Times New Roman"/>
                <w:sz w:val="24"/>
                <w:szCs w:val="24"/>
                <w:vertAlign w:val="subscript"/>
              </w:rPr>
              <w:t>зу</w:t>
            </w:r>
            <w:r w:rsidRPr="008865E1">
              <w:rPr>
                <w:rFonts w:ascii="Times New Roman" w:eastAsia="Times New Roman" w:hAnsi="Times New Roman" w:cs="Times New Roman"/>
                <w:sz w:val="24"/>
                <w:szCs w:val="24"/>
                <w:vertAlign w:val="superscript"/>
              </w:rPr>
              <w:t>min</w:t>
            </w:r>
            <w:proofErr w:type="spellEnd"/>
            <w:r w:rsidRPr="008865E1">
              <w:rPr>
                <w:rFonts w:ascii="Times New Roman" w:eastAsia="Times New Roman" w:hAnsi="Times New Roman" w:cs="Times New Roman"/>
                <w:sz w:val="24"/>
                <w:szCs w:val="24"/>
              </w:rPr>
              <w:t xml:space="preserve"> (5) = (1 – 0,244) / (0,244 × 5 × 0,</w:t>
            </w:r>
            <w:proofErr w:type="gramStart"/>
            <w:r w:rsidRPr="008865E1">
              <w:rPr>
                <w:rFonts w:ascii="Times New Roman" w:eastAsia="Times New Roman" w:hAnsi="Times New Roman" w:cs="Times New Roman"/>
                <w:sz w:val="24"/>
                <w:szCs w:val="24"/>
              </w:rPr>
              <w:t>75 )</w:t>
            </w:r>
            <w:proofErr w:type="gramEnd"/>
            <w:r w:rsidRPr="008865E1">
              <w:rPr>
                <w:rFonts w:ascii="Times New Roman" w:eastAsia="Times New Roman" w:hAnsi="Times New Roman" w:cs="Times New Roman"/>
                <w:sz w:val="24"/>
                <w:szCs w:val="24"/>
              </w:rPr>
              <w:t xml:space="preserve"> = 0,83.</w:t>
            </w:r>
          </w:p>
          <w:p w:rsidR="00D75795" w:rsidRPr="008865E1" w:rsidRDefault="00D75795" w:rsidP="008865E1">
            <w:pPr>
              <w:widowControl w:val="0"/>
              <w:spacing w:line="240" w:lineRule="auto"/>
              <w:ind w:firstLine="307"/>
              <w:rPr>
                <w:rFonts w:ascii="Times New Roman" w:hAnsi="Times New Roman" w:cs="Times New Roman"/>
                <w:sz w:val="24"/>
                <w:szCs w:val="24"/>
              </w:rPr>
            </w:pP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Минимальная удельная площадь территории для организации стоянок индивидуального автомобильного транспорта рассчитана по данным [1] (см. строки 1 и 14 таблицы № 11) о минимально необходимой площади территории объектов для хранения индивидуального автомобильного транспорта при жилищной обеспеченности 20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/чел. (2,58 + 1,5) / 20 = 0,21, что соответствует обеспеченности </w:t>
            </w:r>
            <w:r w:rsidR="007715E2" w:rsidRPr="008865E1">
              <w:rPr>
                <w:rFonts w:ascii="Times New Roman" w:eastAsia="Times New Roman" w:hAnsi="Times New Roman" w:cs="Times New Roman"/>
                <w:sz w:val="24"/>
                <w:szCs w:val="24"/>
              </w:rPr>
              <w:t>Машино местами</w:t>
            </w:r>
            <w:r w:rsidRPr="008865E1">
              <w:rPr>
                <w:rFonts w:ascii="Times New Roman" w:eastAsia="Times New Roman" w:hAnsi="Times New Roman" w:cs="Times New Roman"/>
                <w:sz w:val="24"/>
                <w:szCs w:val="24"/>
              </w:rPr>
              <w:t xml:space="preserve"> на придомовой территории на уровне не ниже 100% × (2,58 + 1,5) / (22,5 × 0,42) = 43 %. Минимальная удельная площадь территории </w:t>
            </w:r>
            <w:r w:rsidR="007715E2" w:rsidRPr="008865E1">
              <w:rPr>
                <w:rFonts w:ascii="Times New Roman" w:eastAsia="Times New Roman" w:hAnsi="Times New Roman" w:cs="Times New Roman"/>
                <w:sz w:val="24"/>
                <w:szCs w:val="24"/>
              </w:rPr>
              <w:t>зелёных</w:t>
            </w:r>
            <w:r w:rsidRPr="008865E1">
              <w:rPr>
                <w:rFonts w:ascii="Times New Roman" w:eastAsia="Times New Roman" w:hAnsi="Times New Roman" w:cs="Times New Roman"/>
                <w:sz w:val="24"/>
                <w:szCs w:val="24"/>
              </w:rPr>
              <w:t xml:space="preserve"> насаждений с площадками для отдыха, игр и спорта установлены исходя из нормы 8,0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на жителя при жилищной обеспеченности 20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 8,0/20 = 0,40.</w:t>
            </w:r>
          </w:p>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Для средней этажности 9 и 17 этажей минимальные удельные площади рассчитываются аналогично по описанному алгоритму.</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2.8.3,</w:t>
            </w:r>
            <w:r w:rsidRPr="008865E1">
              <w:rPr>
                <w:rFonts w:ascii="Times New Roman" w:eastAsia="Times New Roman" w:hAnsi="Times New Roman" w:cs="Times New Roman"/>
                <w:sz w:val="24"/>
                <w:szCs w:val="24"/>
              </w:rPr>
              <w:br/>
              <w:t>2.8.4</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Минимальные расстояния от окон жилых и общественных зданий до придомовых площадок установлены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[2] (см. п. 7.5).</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2.8.8</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Размеры разворотных площадок тупиковых проездов устанавливаются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[8] (см. п. 10.13).</w:t>
            </w:r>
          </w:p>
        </w:tc>
      </w:tr>
      <w:tr w:rsidR="00D75795" w:rsidRPr="008865E1">
        <w:tc>
          <w:tcPr>
            <w:tcW w:w="141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2.8.10,</w:t>
            </w:r>
            <w:r w:rsidRPr="008865E1">
              <w:rPr>
                <w:rFonts w:ascii="Times New Roman" w:eastAsia="Times New Roman" w:hAnsi="Times New Roman" w:cs="Times New Roman"/>
                <w:sz w:val="24"/>
                <w:szCs w:val="24"/>
              </w:rPr>
              <w:br/>
              <w:t>2.8.11</w:t>
            </w:r>
          </w:p>
        </w:tc>
        <w:tc>
          <w:tcPr>
            <w:tcW w:w="8182" w:type="dxa"/>
            <w:tcMar>
              <w:top w:w="100" w:type="dxa"/>
              <w:left w:w="100" w:type="dxa"/>
              <w:bottom w:w="100" w:type="dxa"/>
              <w:right w:w="100" w:type="dxa"/>
            </w:tcMar>
          </w:tcPr>
          <w:p w:rsidR="00D75795" w:rsidRPr="008865E1" w:rsidRDefault="005E702E" w:rsidP="008865E1">
            <w:pPr>
              <w:widowControl w:val="0"/>
              <w:spacing w:line="240" w:lineRule="auto"/>
              <w:ind w:firstLine="307"/>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Минимальные отступы от границ земельного участка до стены индивидуального жилого дома, расстояние от туалета до стен соседнего дома установлены с учетом [2] (см. п. 7.1).</w:t>
            </w:r>
          </w:p>
        </w:tc>
      </w:tr>
    </w:tbl>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5E702E" w:rsidP="008865E1">
      <w:pPr>
        <w:numPr>
          <w:ilvl w:val="0"/>
          <w:numId w:val="9"/>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Перечень использованных документов, на которые содержатся ссылки в таблице 18, </w:t>
      </w:r>
      <w:r w:rsidR="007715E2" w:rsidRPr="008865E1">
        <w:rPr>
          <w:rFonts w:ascii="Times New Roman" w:eastAsia="Times New Roman" w:hAnsi="Times New Roman" w:cs="Times New Roman"/>
          <w:sz w:val="24"/>
          <w:szCs w:val="24"/>
        </w:rPr>
        <w:t>приведён</w:t>
      </w:r>
      <w:r w:rsidRPr="008865E1">
        <w:rPr>
          <w:rFonts w:ascii="Times New Roman" w:eastAsia="Times New Roman" w:hAnsi="Times New Roman" w:cs="Times New Roman"/>
          <w:sz w:val="24"/>
          <w:szCs w:val="24"/>
        </w:rPr>
        <w:t xml:space="preserve"> в таблице 19.</w:t>
      </w:r>
    </w:p>
    <w:p w:rsidR="00D75795" w:rsidRPr="008865E1" w:rsidRDefault="005E702E" w:rsidP="008865E1">
      <w:pPr>
        <w:spacing w:line="240" w:lineRule="auto"/>
        <w:jc w:val="right"/>
        <w:rPr>
          <w:rFonts w:ascii="Times New Roman" w:hAnsi="Times New Roman" w:cs="Times New Roman"/>
          <w:sz w:val="24"/>
          <w:szCs w:val="24"/>
        </w:rPr>
      </w:pPr>
      <w:r w:rsidRPr="008865E1">
        <w:rPr>
          <w:rFonts w:ascii="Times New Roman" w:eastAsia="Times New Roman" w:hAnsi="Times New Roman" w:cs="Times New Roman"/>
          <w:sz w:val="24"/>
          <w:szCs w:val="24"/>
        </w:rPr>
        <w:t>Таблица 19</w:t>
      </w:r>
    </w:p>
    <w:p w:rsidR="00D75795" w:rsidRPr="008865E1" w:rsidRDefault="00D75795" w:rsidP="008865E1">
      <w:pPr>
        <w:widowControl w:val="0"/>
        <w:spacing w:line="240" w:lineRule="auto"/>
        <w:jc w:val="both"/>
        <w:rPr>
          <w:rFonts w:ascii="Times New Roman" w:hAnsi="Times New Roman" w:cs="Times New Roman"/>
          <w:sz w:val="24"/>
          <w:szCs w:val="24"/>
        </w:rPr>
      </w:pPr>
    </w:p>
    <w:tbl>
      <w:tblPr>
        <w:tblStyle w:val="afa"/>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9038"/>
      </w:tblGrid>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п/п</w:t>
            </w:r>
          </w:p>
        </w:tc>
        <w:tc>
          <w:tcPr>
            <w:tcW w:w="9037"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Документы,</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использованные в материалах по обоснованию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Нормативы градостроительного проектирования Московской области (утв. постановлением Правительства Московской области от 17.08.2015 № 713/30)</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pStyle w:val="1"/>
              <w:widowControl w:val="0"/>
              <w:spacing w:before="0" w:after="0" w:line="240" w:lineRule="auto"/>
              <w:contextualSpacing w:val="0"/>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Свод правил 2 42.13330.2011 «СНиП 2.07.01-89*. Градостроительство. Планировка и застройка городских и сельских поселений» (утв. приказом Министерства регионального развития РФ от </w:t>
            </w:r>
            <w:proofErr w:type="gramStart"/>
            <w:r w:rsidRPr="008865E1">
              <w:rPr>
                <w:rFonts w:ascii="Times New Roman" w:eastAsia="Times New Roman" w:hAnsi="Times New Roman" w:cs="Times New Roman"/>
                <w:sz w:val="24"/>
                <w:szCs w:val="24"/>
              </w:rPr>
              <w:t>28.12.2010  №</w:t>
            </w:r>
            <w:proofErr w:type="gramEnd"/>
            <w:r w:rsidRPr="008865E1">
              <w:rPr>
                <w:rFonts w:ascii="Times New Roman" w:eastAsia="Times New Roman" w:hAnsi="Times New Roman" w:cs="Times New Roman"/>
                <w:sz w:val="24"/>
                <w:szCs w:val="24"/>
              </w:rPr>
              <w:t> 820)</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widowControl w:val="0"/>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Указания. Региональный парковый стандарт Московской области (утв. постановлением Правительства Московской области от </w:t>
            </w:r>
            <w:proofErr w:type="gramStart"/>
            <w:r w:rsidRPr="008865E1">
              <w:rPr>
                <w:rFonts w:ascii="Times New Roman" w:eastAsia="Times New Roman" w:hAnsi="Times New Roman" w:cs="Times New Roman"/>
                <w:sz w:val="24"/>
                <w:szCs w:val="24"/>
              </w:rPr>
              <w:t>23.12.2013  №</w:t>
            </w:r>
            <w:proofErr w:type="gramEnd"/>
            <w:r w:rsidRPr="008865E1">
              <w:rPr>
                <w:rFonts w:ascii="Times New Roman" w:eastAsia="Times New Roman" w:hAnsi="Times New Roman" w:cs="Times New Roman"/>
                <w:sz w:val="24"/>
                <w:szCs w:val="24"/>
              </w:rPr>
              <w:t> 1098/55)</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4</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pStyle w:val="1"/>
              <w:widowControl w:val="0"/>
              <w:spacing w:before="0" w:after="0" w:line="240" w:lineRule="auto"/>
              <w:contextualSpacing w:val="0"/>
              <w:jc w:val="both"/>
              <w:rPr>
                <w:rFonts w:ascii="Times New Roman" w:hAnsi="Times New Roman" w:cs="Times New Roman"/>
                <w:sz w:val="24"/>
                <w:szCs w:val="24"/>
              </w:rPr>
            </w:pPr>
            <w:bookmarkStart w:id="2" w:name="h.x06lohvbdmou" w:colFirst="0" w:colLast="0"/>
            <w:bookmarkEnd w:id="2"/>
            <w:r w:rsidRPr="008865E1">
              <w:rPr>
                <w:rFonts w:ascii="Times New Roman" w:eastAsia="Times New Roman" w:hAnsi="Times New Roman" w:cs="Times New Roman"/>
                <w:sz w:val="24"/>
                <w:szCs w:val="24"/>
              </w:rPr>
              <w:t xml:space="preserve">Нормативы потребления природного газа населением при отсутствии приборов </w:t>
            </w:r>
            <w:r w:rsidR="007715E2" w:rsidRPr="008865E1">
              <w:rPr>
                <w:rFonts w:ascii="Times New Roman" w:eastAsia="Times New Roman" w:hAnsi="Times New Roman" w:cs="Times New Roman"/>
                <w:sz w:val="24"/>
                <w:szCs w:val="24"/>
              </w:rPr>
              <w:t>учёта</w:t>
            </w:r>
            <w:r w:rsidRPr="008865E1">
              <w:rPr>
                <w:rFonts w:ascii="Times New Roman" w:eastAsia="Times New Roman" w:hAnsi="Times New Roman" w:cs="Times New Roman"/>
                <w:sz w:val="24"/>
                <w:szCs w:val="24"/>
              </w:rPr>
              <w:t xml:space="preserve"> газа (утв. постановлением Правительства Московской области от 09.11.2006 № 1047/43)</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pStyle w:val="1"/>
              <w:widowControl w:val="0"/>
              <w:spacing w:before="0" w:after="0" w:line="240" w:lineRule="auto"/>
              <w:contextualSpacing w:val="0"/>
              <w:jc w:val="both"/>
              <w:rPr>
                <w:rFonts w:ascii="Times New Roman" w:hAnsi="Times New Roman" w:cs="Times New Roman"/>
                <w:sz w:val="24"/>
                <w:szCs w:val="24"/>
              </w:rPr>
            </w:pPr>
            <w:bookmarkStart w:id="3" w:name="h.lvi31gd37vaw" w:colFirst="0" w:colLast="0"/>
            <w:bookmarkEnd w:id="3"/>
            <w:r w:rsidRPr="008865E1">
              <w:rPr>
                <w:rFonts w:ascii="Times New Roman" w:eastAsia="Times New Roman" w:hAnsi="Times New Roman" w:cs="Times New Roman"/>
                <w:sz w:val="24"/>
                <w:szCs w:val="24"/>
              </w:rPr>
              <w:t xml:space="preserve">Государственная программа Московской области «Архитектура и градостроительство Подмосковья» на 2014 – 2018 </w:t>
            </w:r>
            <w:proofErr w:type="gramStart"/>
            <w:r w:rsidRPr="008865E1">
              <w:rPr>
                <w:rFonts w:ascii="Times New Roman" w:eastAsia="Times New Roman" w:hAnsi="Times New Roman" w:cs="Times New Roman"/>
                <w:sz w:val="24"/>
                <w:szCs w:val="24"/>
              </w:rPr>
              <w:t>годы  (</w:t>
            </w:r>
            <w:proofErr w:type="gramEnd"/>
            <w:r w:rsidRPr="008865E1">
              <w:rPr>
                <w:rFonts w:ascii="Times New Roman" w:eastAsia="Times New Roman" w:hAnsi="Times New Roman" w:cs="Times New Roman"/>
                <w:sz w:val="24"/>
                <w:szCs w:val="24"/>
              </w:rPr>
              <w:t>утв. постановлением Правительства Московской области от 23.08.2013 № 661/37)</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6</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pStyle w:val="1"/>
              <w:widowControl w:val="0"/>
              <w:spacing w:before="0" w:after="0" w:line="240" w:lineRule="auto"/>
              <w:contextualSpacing w:val="0"/>
              <w:jc w:val="both"/>
              <w:rPr>
                <w:rFonts w:ascii="Times New Roman" w:hAnsi="Times New Roman" w:cs="Times New Roman"/>
                <w:sz w:val="24"/>
                <w:szCs w:val="24"/>
              </w:rPr>
            </w:pPr>
            <w:bookmarkStart w:id="4" w:name="h.q0s8mz5ay23s" w:colFirst="0" w:colLast="0"/>
            <w:bookmarkEnd w:id="4"/>
            <w:r w:rsidRPr="008865E1">
              <w:rPr>
                <w:rFonts w:ascii="Times New Roman" w:eastAsia="Times New Roman" w:hAnsi="Times New Roman" w:cs="Times New Roman"/>
                <w:sz w:val="24"/>
                <w:szCs w:val="24"/>
              </w:rPr>
              <w:t>Государственная программа Московской области «Предпринимательство Подмосковья» (утв. постановлением Правительства Московской области от 23.08.2013 № 662/37)</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7</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pStyle w:val="1"/>
              <w:widowControl w:val="0"/>
              <w:spacing w:before="0" w:after="0" w:line="240" w:lineRule="auto"/>
              <w:contextualSpacing w:val="0"/>
              <w:jc w:val="both"/>
              <w:rPr>
                <w:rFonts w:ascii="Times New Roman" w:hAnsi="Times New Roman" w:cs="Times New Roman"/>
                <w:sz w:val="24"/>
                <w:szCs w:val="24"/>
              </w:rPr>
            </w:pPr>
            <w:bookmarkStart w:id="5" w:name="h.fbdmuza3qdf" w:colFirst="0" w:colLast="0"/>
            <w:bookmarkEnd w:id="5"/>
            <w:r w:rsidRPr="008865E1">
              <w:rPr>
                <w:rFonts w:ascii="Times New Roman" w:eastAsia="Times New Roman" w:hAnsi="Times New Roman" w:cs="Times New Roman"/>
                <w:sz w:val="24"/>
                <w:szCs w:val="24"/>
              </w:rPr>
              <w:t>Государственная программа Московской области «Спорт Подмосковья» (утв. постановлением Правительства Московской области от 23.08.2013 № 653/33)</w:t>
            </w:r>
          </w:p>
        </w:tc>
      </w:tr>
      <w:tr w:rsidR="00D75795" w:rsidRPr="008865E1">
        <w:tc>
          <w:tcPr>
            <w:tcW w:w="562" w:type="dxa"/>
            <w:tcMar>
              <w:top w:w="100" w:type="dxa"/>
              <w:left w:w="100" w:type="dxa"/>
              <w:bottom w:w="100" w:type="dxa"/>
              <w:right w:w="100" w:type="dxa"/>
            </w:tcMa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8</w:t>
            </w:r>
          </w:p>
        </w:tc>
        <w:tc>
          <w:tcPr>
            <w:tcW w:w="9037" w:type="dxa"/>
            <w:tcBorders>
              <w:top w:val="single" w:sz="4" w:space="0" w:color="000000"/>
              <w:left w:val="single" w:sz="4" w:space="0" w:color="000000"/>
              <w:bottom w:val="single" w:sz="4" w:space="0" w:color="000000"/>
              <w:right w:val="single" w:sz="4" w:space="0" w:color="000000"/>
            </w:tcBorders>
          </w:tcPr>
          <w:p w:rsidR="00D75795" w:rsidRPr="008865E1" w:rsidRDefault="005E702E" w:rsidP="008865E1">
            <w:pPr>
              <w:pStyle w:val="1"/>
              <w:widowControl w:val="0"/>
              <w:spacing w:before="0" w:after="0" w:line="240" w:lineRule="auto"/>
              <w:contextualSpacing w:val="0"/>
              <w:jc w:val="both"/>
              <w:rPr>
                <w:rFonts w:ascii="Times New Roman" w:hAnsi="Times New Roman" w:cs="Times New Roman"/>
                <w:sz w:val="24"/>
                <w:szCs w:val="24"/>
              </w:rPr>
            </w:pPr>
            <w:bookmarkStart w:id="6" w:name="h.x6qn20lfboku" w:colFirst="0" w:colLast="0"/>
            <w:bookmarkEnd w:id="6"/>
            <w:r w:rsidRPr="008865E1">
              <w:rPr>
                <w:rFonts w:ascii="Times New Roman" w:eastAsia="Times New Roman" w:hAnsi="Times New Roman" w:cs="Times New Roman"/>
                <w:sz w:val="24"/>
                <w:szCs w:val="24"/>
              </w:rPr>
              <w:t>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распоряжением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bl>
    <w:p w:rsidR="00D75795" w:rsidRPr="008865E1" w:rsidRDefault="005E702E" w:rsidP="008865E1">
      <w:pPr>
        <w:spacing w:line="240" w:lineRule="auto"/>
        <w:rPr>
          <w:rFonts w:ascii="Times New Roman" w:hAnsi="Times New Roman" w:cs="Times New Roman"/>
          <w:sz w:val="24"/>
          <w:szCs w:val="24"/>
        </w:rPr>
      </w:pPr>
      <w:r w:rsidRPr="008865E1">
        <w:rPr>
          <w:rFonts w:ascii="Times New Roman" w:hAnsi="Times New Roman" w:cs="Times New Roman"/>
          <w:sz w:val="24"/>
          <w:szCs w:val="24"/>
        </w:rPr>
        <w:br w:type="page"/>
      </w:r>
    </w:p>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spacing w:line="240" w:lineRule="auto"/>
        <w:ind w:hanging="7"/>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 xml:space="preserve">4. Правила и область применения </w:t>
      </w:r>
      <w:r w:rsidR="007715E2" w:rsidRPr="008865E1">
        <w:rPr>
          <w:rFonts w:ascii="Times New Roman" w:eastAsia="Times New Roman" w:hAnsi="Times New Roman" w:cs="Times New Roman"/>
          <w:b/>
          <w:sz w:val="24"/>
          <w:szCs w:val="24"/>
        </w:rPr>
        <w:t>расчётных</w:t>
      </w:r>
      <w:r w:rsidRPr="008865E1">
        <w:rPr>
          <w:rFonts w:ascii="Times New Roman" w:eastAsia="Times New Roman" w:hAnsi="Times New Roman" w:cs="Times New Roman"/>
          <w:b/>
          <w:sz w:val="24"/>
          <w:szCs w:val="24"/>
        </w:rPr>
        <w:t xml:space="preserve"> </w:t>
      </w:r>
      <w:proofErr w:type="gramStart"/>
      <w:r w:rsidRPr="008865E1">
        <w:rPr>
          <w:rFonts w:ascii="Times New Roman" w:eastAsia="Times New Roman" w:hAnsi="Times New Roman" w:cs="Times New Roman"/>
          <w:b/>
          <w:sz w:val="24"/>
          <w:szCs w:val="24"/>
        </w:rPr>
        <w:t>показателей,</w:t>
      </w:r>
      <w:r w:rsidRPr="008865E1">
        <w:rPr>
          <w:rFonts w:ascii="Times New Roman" w:eastAsia="Times New Roman" w:hAnsi="Times New Roman" w:cs="Times New Roman"/>
          <w:b/>
          <w:sz w:val="24"/>
          <w:szCs w:val="24"/>
        </w:rPr>
        <w:br/>
        <w:t>содержащихся</w:t>
      </w:r>
      <w:proofErr w:type="gramEnd"/>
      <w:r w:rsidRPr="008865E1">
        <w:rPr>
          <w:rFonts w:ascii="Times New Roman" w:eastAsia="Times New Roman" w:hAnsi="Times New Roman" w:cs="Times New Roman"/>
          <w:b/>
          <w:sz w:val="24"/>
          <w:szCs w:val="24"/>
        </w:rPr>
        <w:t xml:space="preserve"> в основной части нормативов градостроительного проектирования</w:t>
      </w:r>
    </w:p>
    <w:p w:rsidR="00D75795" w:rsidRPr="008865E1" w:rsidRDefault="00D75795" w:rsidP="008865E1">
      <w:pPr>
        <w:spacing w:line="240" w:lineRule="auto"/>
        <w:ind w:hanging="7"/>
        <w:rPr>
          <w:rFonts w:ascii="Times New Roman" w:hAnsi="Times New Roman" w:cs="Times New Roman"/>
          <w:sz w:val="24"/>
          <w:szCs w:val="24"/>
        </w:rPr>
      </w:pPr>
    </w:p>
    <w:p w:rsidR="00D75795" w:rsidRPr="008865E1" w:rsidRDefault="005E702E"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Область применения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 содержащихся в основной части местных нормативов распространяется на:</w:t>
      </w:r>
    </w:p>
    <w:p w:rsidR="00D75795" w:rsidRPr="008865E1" w:rsidRDefault="005E702E" w:rsidP="008865E1">
      <w:pPr>
        <w:numPr>
          <w:ilvl w:val="0"/>
          <w:numId w:val="20"/>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подготовку, согласование, утверждение генерального плана городского округа Реутов, внесение изменений в него;</w:t>
      </w:r>
    </w:p>
    <w:p w:rsidR="00D75795" w:rsidRPr="008865E1" w:rsidRDefault="005E702E" w:rsidP="008865E1">
      <w:pPr>
        <w:numPr>
          <w:ilvl w:val="0"/>
          <w:numId w:val="20"/>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подготовку, утверждение документации по планировке территории;</w:t>
      </w:r>
    </w:p>
    <w:p w:rsidR="00D75795" w:rsidRPr="008865E1" w:rsidRDefault="005E702E" w:rsidP="008865E1">
      <w:pPr>
        <w:numPr>
          <w:ilvl w:val="0"/>
          <w:numId w:val="20"/>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D75795" w:rsidRPr="008865E1" w:rsidRDefault="005E702E" w:rsidP="008865E1">
      <w:pPr>
        <w:numPr>
          <w:ilvl w:val="0"/>
          <w:numId w:val="20"/>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определение условий аукционов на право заключить договор о развитии застроенной территории.</w:t>
      </w:r>
    </w:p>
    <w:p w:rsidR="00D75795" w:rsidRPr="008865E1" w:rsidRDefault="007715E2"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застройки кварталов и земельных участков жилыми и нежилыми зданиями могут опосредованно применяться и при подготовке градостроительных регламентов Правил землепользования и застройки городского округа Реутов. Частью 15 статьи 46 Градостроительного кодекса Российской Федерации предусмотрена возможность изменения правил землепользования и застройки в части уточнения установленных градостроительным регламентом предельных параметров </w:t>
      </w:r>
      <w:r w:rsidRPr="008865E1">
        <w:rPr>
          <w:rFonts w:ascii="Times New Roman" w:eastAsia="Times New Roman" w:hAnsi="Times New Roman" w:cs="Times New Roman"/>
          <w:sz w:val="24"/>
          <w:szCs w:val="24"/>
        </w:rPr>
        <w:t>разрешённого</w:t>
      </w:r>
      <w:r w:rsidR="005E702E" w:rsidRPr="008865E1">
        <w:rPr>
          <w:rFonts w:ascii="Times New Roman" w:eastAsia="Times New Roman" w:hAnsi="Times New Roman" w:cs="Times New Roman"/>
          <w:sz w:val="24"/>
          <w:szCs w:val="24"/>
        </w:rPr>
        <w:t xml:space="preserve"> строительства и реконструкции объектов капитального строительства на основании </w:t>
      </w:r>
      <w:r w:rsidRPr="008865E1">
        <w:rPr>
          <w:rFonts w:ascii="Times New Roman" w:eastAsia="Times New Roman" w:hAnsi="Times New Roman" w:cs="Times New Roman"/>
          <w:sz w:val="24"/>
          <w:szCs w:val="24"/>
        </w:rPr>
        <w:t>утверждённой</w:t>
      </w:r>
      <w:r w:rsidR="005E702E" w:rsidRPr="008865E1">
        <w:rPr>
          <w:rFonts w:ascii="Times New Roman" w:eastAsia="Times New Roman" w:hAnsi="Times New Roman" w:cs="Times New Roman"/>
          <w:sz w:val="24"/>
          <w:szCs w:val="24"/>
        </w:rPr>
        <w:t xml:space="preserve"> документации по планировке территории. При этом подготовка документации по планировке территории осуществляется в соответствии с требованиями местных нормативов. </w:t>
      </w:r>
    </w:p>
    <w:p w:rsidR="00D75795" w:rsidRPr="008865E1" w:rsidRDefault="007715E2"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расчётные</w:t>
      </w:r>
      <w:r w:rsidR="005E702E" w:rsidRPr="008865E1">
        <w:rPr>
          <w:rFonts w:ascii="Times New Roman" w:eastAsia="Times New Roman" w:hAnsi="Times New Roman" w:cs="Times New Roman"/>
          <w:sz w:val="24"/>
          <w:szCs w:val="24"/>
        </w:rPr>
        <w:t xml:space="preserve"> показатели могут использоваться при рассмотрении проектов генерального плана городского округа, проектов планировок территории и проектов межевания территории на публичных слушаниях, при подготовке и обосновании предложений и замечаний заинтересованных лиц по указанным проектам.</w:t>
      </w:r>
    </w:p>
    <w:p w:rsidR="00D75795" w:rsidRPr="008865E1" w:rsidRDefault="005E702E"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На территории городского округа Реутов местные нормативы являются обязательными в области применения, описанной в пункте 4.1, для всех субъектов градостроительной деятельности.</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Исключением являются </w:t>
      </w:r>
      <w:r w:rsidR="007715E2" w:rsidRPr="008865E1">
        <w:rPr>
          <w:rFonts w:ascii="Times New Roman" w:eastAsia="Times New Roman" w:hAnsi="Times New Roman" w:cs="Times New Roman"/>
          <w:sz w:val="24"/>
          <w:szCs w:val="24"/>
        </w:rPr>
        <w:t>расчётные</w:t>
      </w:r>
      <w:r w:rsidRPr="008865E1">
        <w:rPr>
          <w:rFonts w:ascii="Times New Roman" w:eastAsia="Times New Roman" w:hAnsi="Times New Roman" w:cs="Times New Roman"/>
          <w:sz w:val="24"/>
          <w:szCs w:val="24"/>
        </w:rPr>
        <w:t xml:space="preserve">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rsidR="00D75795" w:rsidRPr="008865E1" w:rsidRDefault="005E702E"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В случае утверждения в составе нормативов градостроительного проектирования Московской области минимальных (максимальных)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 со значениями выше (ниже), чем у соответствующих минимальных (максимальных)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 содержащихся в местных нормативах, применяются нормативы градостроительного проектирования Московской области.</w:t>
      </w:r>
    </w:p>
    <w:p w:rsidR="00D75795" w:rsidRPr="008865E1" w:rsidRDefault="005E702E"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Применение местных нормативов при подготовке генерального плана городского округа Реутов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D75795" w:rsidRPr="008865E1" w:rsidRDefault="005E702E"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D75795" w:rsidRPr="008865E1" w:rsidRDefault="005E702E"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r w:rsidRPr="008865E1">
        <w:rPr>
          <w:rFonts w:ascii="Times New Roman" w:eastAsia="Times New Roman" w:hAnsi="Times New Roman" w:cs="Times New Roman"/>
          <w:sz w:val="24"/>
          <w:szCs w:val="24"/>
        </w:rPr>
        <w:t xml:space="preserve">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w:t>
      </w:r>
      <w:r w:rsidRPr="008865E1">
        <w:rPr>
          <w:rFonts w:ascii="Times New Roman" w:eastAsia="Times New Roman" w:hAnsi="Times New Roman" w:cs="Times New Roman"/>
          <w:sz w:val="24"/>
          <w:szCs w:val="24"/>
        </w:rPr>
        <w:lastRenderedPageBreak/>
        <w:t>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Правила применения </w:t>
      </w:r>
      <w:r w:rsidR="007715E2" w:rsidRPr="008865E1">
        <w:rPr>
          <w:rFonts w:ascii="Times New Roman" w:eastAsia="Times New Roman" w:hAnsi="Times New Roman" w:cs="Times New Roman"/>
          <w:sz w:val="24"/>
          <w:szCs w:val="24"/>
        </w:rPr>
        <w:t>расчётных</w:t>
      </w:r>
      <w:r w:rsidRPr="008865E1">
        <w:rPr>
          <w:rFonts w:ascii="Times New Roman" w:eastAsia="Times New Roman" w:hAnsi="Times New Roman" w:cs="Times New Roman"/>
          <w:sz w:val="24"/>
          <w:szCs w:val="24"/>
        </w:rPr>
        <w:t xml:space="preserve"> показателей на примерах решения демонстрационных задач приведены в приложении № 2 к местным нормативам.</w:t>
      </w:r>
      <w:r w:rsidRPr="008865E1">
        <w:rPr>
          <w:rFonts w:ascii="Times New Roman" w:hAnsi="Times New Roman" w:cs="Times New Roman"/>
          <w:sz w:val="24"/>
          <w:szCs w:val="24"/>
        </w:rPr>
        <w:br w:type="page"/>
      </w:r>
    </w:p>
    <w:p w:rsidR="00D75795" w:rsidRPr="008865E1" w:rsidRDefault="00D75795" w:rsidP="008865E1">
      <w:pPr>
        <w:numPr>
          <w:ilvl w:val="0"/>
          <w:numId w:val="18"/>
        </w:numPr>
        <w:spacing w:line="240" w:lineRule="auto"/>
        <w:ind w:left="0" w:firstLine="570"/>
        <w:contextualSpacing/>
        <w:jc w:val="both"/>
        <w:rPr>
          <w:rFonts w:ascii="Times New Roman" w:eastAsia="Times New Roman" w:hAnsi="Times New Roman" w:cs="Times New Roman"/>
          <w:sz w:val="24"/>
          <w:szCs w:val="24"/>
        </w:rPr>
      </w:pP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Приложение № 1</w:t>
      </w:r>
      <w:r w:rsidRPr="008865E1">
        <w:rPr>
          <w:rFonts w:ascii="Times New Roman" w:eastAsia="Times New Roman" w:hAnsi="Times New Roman" w:cs="Times New Roman"/>
          <w:sz w:val="24"/>
          <w:szCs w:val="24"/>
        </w:rPr>
        <w:br/>
        <w:t xml:space="preserve">к </w:t>
      </w:r>
      <w:r w:rsidR="0031501A"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rPr>
        <w:t>естным нормативам</w:t>
      </w:r>
      <w:r w:rsidRPr="008865E1">
        <w:rPr>
          <w:rFonts w:ascii="Times New Roman" w:eastAsia="Times New Roman" w:hAnsi="Times New Roman" w:cs="Times New Roman"/>
          <w:sz w:val="24"/>
          <w:szCs w:val="24"/>
        </w:rPr>
        <w:br/>
        <w:t>градостроительного проектирования</w:t>
      </w:r>
      <w:r w:rsidRPr="008865E1">
        <w:rPr>
          <w:rFonts w:ascii="Times New Roman" w:eastAsia="Times New Roman" w:hAnsi="Times New Roman" w:cs="Times New Roman"/>
          <w:sz w:val="24"/>
          <w:szCs w:val="24"/>
        </w:rPr>
        <w:br/>
        <w:t>городского округа Реутов</w:t>
      </w:r>
      <w:r w:rsidRPr="008865E1">
        <w:rPr>
          <w:rFonts w:ascii="Times New Roman" w:eastAsia="Times New Roman" w:hAnsi="Times New Roman" w:cs="Times New Roman"/>
          <w:sz w:val="24"/>
          <w:szCs w:val="24"/>
        </w:rPr>
        <w:br/>
        <w:t>(рекомендуемое)</w:t>
      </w: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Минимальные площади земельных участков</w:t>
      </w:r>
      <w:r w:rsidRPr="008865E1">
        <w:rPr>
          <w:rFonts w:ascii="Times New Roman" w:eastAsia="Times New Roman" w:hAnsi="Times New Roman" w:cs="Times New Roman"/>
          <w:b/>
          <w:sz w:val="24"/>
          <w:szCs w:val="24"/>
        </w:rPr>
        <w:br/>
        <w:t>для размещения на территории городского округа Реутов</w:t>
      </w:r>
      <w:r w:rsidRPr="008865E1">
        <w:rPr>
          <w:rFonts w:ascii="Times New Roman" w:eastAsia="Times New Roman" w:hAnsi="Times New Roman" w:cs="Times New Roman"/>
          <w:b/>
          <w:sz w:val="24"/>
          <w:szCs w:val="24"/>
        </w:rPr>
        <w:br/>
        <w:t>объектов социального и коммунально-бытового назначения</w:t>
      </w:r>
    </w:p>
    <w:p w:rsidR="00D75795" w:rsidRPr="008865E1" w:rsidRDefault="00D75795" w:rsidP="008865E1">
      <w:pPr>
        <w:spacing w:line="240" w:lineRule="auto"/>
        <w:jc w:val="both"/>
        <w:rPr>
          <w:rFonts w:ascii="Times New Roman" w:hAnsi="Times New Roman" w:cs="Times New Roman"/>
          <w:sz w:val="24"/>
          <w:szCs w:val="24"/>
        </w:rPr>
      </w:pPr>
    </w:p>
    <w:tbl>
      <w:tblPr>
        <w:tblStyle w:val="afb"/>
        <w:tblW w:w="961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3"/>
        <w:gridCol w:w="3398"/>
        <w:gridCol w:w="1688"/>
        <w:gridCol w:w="1701"/>
        <w:gridCol w:w="1133"/>
        <w:gridCol w:w="1133"/>
      </w:tblGrid>
      <w:tr w:rsidR="00D75795" w:rsidRPr="008865E1">
        <w:trPr>
          <w:trHeight w:val="440"/>
        </w:trPr>
        <w:tc>
          <w:tcPr>
            <w:tcW w:w="562" w:type="dxa"/>
            <w:vMerge w:val="restart"/>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 п/п</w:t>
            </w:r>
          </w:p>
        </w:tc>
        <w:tc>
          <w:tcPr>
            <w:tcW w:w="3397" w:type="dxa"/>
            <w:vMerge w:val="restart"/>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Наименование объектов социального</w:t>
            </w:r>
            <w:r w:rsidRPr="008865E1">
              <w:rPr>
                <w:rFonts w:ascii="Times New Roman" w:eastAsia="Times New Roman" w:hAnsi="Times New Roman" w:cs="Times New Roman"/>
                <w:sz w:val="24"/>
                <w:szCs w:val="24"/>
              </w:rPr>
              <w:br/>
              <w:t>и коммунально-бытового назначения</w:t>
            </w:r>
          </w:p>
        </w:tc>
        <w:tc>
          <w:tcPr>
            <w:tcW w:w="1687" w:type="dxa"/>
            <w:vMerge w:val="restart"/>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Единица</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измерения</w:t>
            </w:r>
          </w:p>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vMerge w:val="restart"/>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proofErr w:type="gramStart"/>
            <w:r w:rsidRPr="008865E1">
              <w:rPr>
                <w:rFonts w:ascii="Times New Roman" w:eastAsia="Times New Roman" w:hAnsi="Times New Roman" w:cs="Times New Roman"/>
                <w:sz w:val="24"/>
                <w:szCs w:val="24"/>
              </w:rPr>
              <w:t>Характе</w:t>
            </w:r>
            <w:proofErr w:type="spellEnd"/>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rPr>
              <w:br/>
            </w:r>
            <w:proofErr w:type="spellStart"/>
            <w:r w:rsidRPr="008865E1">
              <w:rPr>
                <w:rFonts w:ascii="Times New Roman" w:eastAsia="Times New Roman" w:hAnsi="Times New Roman" w:cs="Times New Roman"/>
                <w:sz w:val="24"/>
                <w:szCs w:val="24"/>
              </w:rPr>
              <w:t>ристика</w:t>
            </w:r>
            <w:proofErr w:type="spellEnd"/>
            <w:proofErr w:type="gramEnd"/>
            <w:r w:rsidRPr="008865E1">
              <w:rPr>
                <w:rFonts w:ascii="Times New Roman" w:eastAsia="Times New Roman" w:hAnsi="Times New Roman" w:cs="Times New Roman"/>
                <w:sz w:val="24"/>
                <w:szCs w:val="24"/>
              </w:rPr>
              <w:t xml:space="preserve"> (вместимость, мощность, пропускная способность) объектов</w:t>
            </w:r>
          </w:p>
        </w:tc>
        <w:tc>
          <w:tcPr>
            <w:tcW w:w="2266" w:type="dxa"/>
            <w:gridSpan w:val="2"/>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Минимальные удельные показатели площади территории на единицу измерения</w:t>
            </w:r>
          </w:p>
        </w:tc>
      </w:tr>
      <w:tr w:rsidR="00D75795" w:rsidRPr="008865E1">
        <w:trPr>
          <w:trHeight w:val="420"/>
        </w:trPr>
        <w:tc>
          <w:tcPr>
            <w:tcW w:w="562"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3397"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700" w:type="dxa"/>
            <w:vMerge/>
            <w:tcMar>
              <w:top w:w="100" w:type="dxa"/>
              <w:left w:w="100" w:type="dxa"/>
              <w:bottom w:w="100" w:type="dxa"/>
              <w:right w:w="100" w:type="dxa"/>
            </w:tcMar>
          </w:tcPr>
          <w:p w:rsidR="00D75795" w:rsidRPr="008865E1" w:rsidRDefault="00D75795" w:rsidP="008865E1">
            <w:pPr>
              <w:widowControl w:val="0"/>
              <w:spacing w:line="240" w:lineRule="auto"/>
              <w:rPr>
                <w:rFonts w:ascii="Times New Roman" w:hAnsi="Times New Roman" w:cs="Times New Roman"/>
                <w:sz w:val="24"/>
                <w:szCs w:val="24"/>
              </w:rPr>
            </w:pPr>
          </w:p>
        </w:tc>
        <w:tc>
          <w:tcPr>
            <w:tcW w:w="1133"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2</w:t>
            </w:r>
          </w:p>
        </w:tc>
        <w:tc>
          <w:tcPr>
            <w:tcW w:w="1133" w:type="dxa"/>
            <w:tcMar>
              <w:top w:w="100" w:type="dxa"/>
              <w:left w:w="100" w:type="dxa"/>
              <w:bottom w:w="100" w:type="dxa"/>
              <w:right w:w="100" w:type="dxa"/>
            </w:tcMa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га</w:t>
            </w: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339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Дошкольные образовательные организации общего типа</w:t>
            </w:r>
          </w:p>
        </w:tc>
        <w:tc>
          <w:tcPr>
            <w:tcW w:w="168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Место</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100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100 – 500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35</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 и более</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339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Общеобразовательные организации</w:t>
            </w:r>
          </w:p>
        </w:tc>
        <w:tc>
          <w:tcPr>
            <w:tcW w:w="168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Учащиеся</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600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600 – 800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800 и более</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33</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339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Школы-интернаты</w:t>
            </w:r>
          </w:p>
        </w:tc>
        <w:tc>
          <w:tcPr>
            <w:tcW w:w="168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Учащиеся</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300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300 – 500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65</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 и более</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45</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Поликлиники, амбулатории, центры общей врачебные практики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100</w:t>
            </w:r>
            <w:r w:rsidRPr="008865E1">
              <w:rPr>
                <w:rFonts w:ascii="Times New Roman" w:eastAsia="Times New Roman" w:hAnsi="Times New Roman" w:cs="Times New Roman"/>
                <w:sz w:val="24"/>
                <w:szCs w:val="24"/>
              </w:rPr>
              <w:br/>
              <w:t>посещений</w:t>
            </w:r>
            <w:r w:rsidRPr="008865E1">
              <w:rPr>
                <w:rFonts w:ascii="Times New Roman" w:eastAsia="Times New Roman" w:hAnsi="Times New Roman" w:cs="Times New Roman"/>
                <w:sz w:val="24"/>
                <w:szCs w:val="24"/>
              </w:rPr>
              <w:br/>
              <w:t>в смену</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w:t>
            </w:r>
            <w:r w:rsidRPr="008865E1">
              <w:rPr>
                <w:rFonts w:ascii="Times New Roman" w:eastAsia="Times New Roman" w:hAnsi="Times New Roman" w:cs="Times New Roman"/>
                <w:sz w:val="24"/>
                <w:szCs w:val="24"/>
              </w:rPr>
              <w:br/>
              <w:t>и не менее</w:t>
            </w:r>
            <w:r w:rsidRPr="008865E1">
              <w:rPr>
                <w:rFonts w:ascii="Times New Roman" w:eastAsia="Times New Roman" w:hAnsi="Times New Roman" w:cs="Times New Roman"/>
                <w:sz w:val="24"/>
                <w:szCs w:val="24"/>
              </w:rPr>
              <w:br/>
              <w:t>0,3 га</w:t>
            </w:r>
            <w:r w:rsidRPr="008865E1">
              <w:rPr>
                <w:rFonts w:ascii="Times New Roman" w:eastAsia="Times New Roman" w:hAnsi="Times New Roman" w:cs="Times New Roman"/>
                <w:sz w:val="24"/>
                <w:szCs w:val="24"/>
              </w:rPr>
              <w:br/>
              <w:t>на объект</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Стационары всех типов*</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Койка</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300</w:t>
            </w:r>
          </w:p>
        </w:tc>
        <w:tc>
          <w:tcPr>
            <w:tcW w:w="1133" w:type="dxa"/>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Аптеки базовые</w:t>
            </w:r>
          </w:p>
        </w:tc>
        <w:tc>
          <w:tcPr>
            <w:tcW w:w="168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Аптеки, встроенные или пристроенные к зданиям</w:t>
            </w: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0,05</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Станции скорой</w:t>
            </w:r>
            <w:r w:rsidRPr="008865E1">
              <w:rPr>
                <w:rFonts w:ascii="Times New Roman" w:eastAsia="Times New Roman" w:hAnsi="Times New Roman" w:cs="Times New Roman"/>
                <w:sz w:val="24"/>
                <w:szCs w:val="24"/>
              </w:rPr>
              <w:br/>
              <w:t>медицинской помощи*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Специальный автомобиль</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0,07 и не менее 0,1 на объект</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8</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Дома-интернаты (пансионаты) общего типа для граждан пожилого возраста (престарелых) и инвалидов*</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Место</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Дома сестринского ухода*</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Койка</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0,6 – 1,2</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Социально-реабилитационные центры*</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Место</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11</w:t>
            </w:r>
          </w:p>
        </w:tc>
        <w:tc>
          <w:tcPr>
            <w:tcW w:w="339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Торговые </w:t>
            </w:r>
            <w:proofErr w:type="gramStart"/>
            <w:r w:rsidRPr="008865E1">
              <w:rPr>
                <w:rFonts w:ascii="Times New Roman" w:eastAsia="Times New Roman" w:hAnsi="Times New Roman" w:cs="Times New Roman"/>
                <w:sz w:val="24"/>
                <w:szCs w:val="24"/>
              </w:rPr>
              <w:t>центры,</w:t>
            </w:r>
            <w:r w:rsidRPr="008865E1">
              <w:rPr>
                <w:rFonts w:ascii="Times New Roman" w:eastAsia="Times New Roman" w:hAnsi="Times New Roman" w:cs="Times New Roman"/>
                <w:sz w:val="24"/>
                <w:szCs w:val="24"/>
              </w:rPr>
              <w:br/>
              <w:t>предприятия</w:t>
            </w:r>
            <w:proofErr w:type="gramEnd"/>
            <w:r w:rsidRPr="008865E1">
              <w:rPr>
                <w:rFonts w:ascii="Times New Roman" w:eastAsia="Times New Roman" w:hAnsi="Times New Roman" w:cs="Times New Roman"/>
                <w:sz w:val="24"/>
                <w:szCs w:val="24"/>
              </w:rPr>
              <w:t xml:space="preserve"> торговли</w:t>
            </w:r>
          </w:p>
        </w:tc>
        <w:tc>
          <w:tcPr>
            <w:tcW w:w="1687"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торговой площади</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250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0,08</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vMerge/>
            <w:tcMar>
              <w:top w:w="100" w:type="dxa"/>
              <w:left w:w="100" w:type="dxa"/>
              <w:bottom w:w="100" w:type="dxa"/>
              <w:right w:w="100" w:type="dxa"/>
            </w:tcMar>
            <w:vAlign w:val="center"/>
          </w:tcPr>
          <w:p w:rsidR="00D75795" w:rsidRPr="008865E1" w:rsidRDefault="00D75795" w:rsidP="008865E1">
            <w:pPr>
              <w:widowControl w:val="0"/>
              <w:spacing w:line="240" w:lineRule="auto"/>
              <w:rPr>
                <w:rFonts w:ascii="Times New Roman" w:hAnsi="Times New Roman" w:cs="Times New Roman"/>
                <w:sz w:val="24"/>
                <w:szCs w:val="24"/>
              </w:rPr>
            </w:pPr>
          </w:p>
        </w:tc>
        <w:tc>
          <w:tcPr>
            <w:tcW w:w="1687"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250 – 650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0,08-0,06</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Рынки розничной торговли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торговой площади</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600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13</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Рынки сельскохозяйственной продукции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0,7 – 1,0</w:t>
            </w: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14</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Предприятия общественного питания в отдельных зданиях</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Место</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 – 0,25</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Предприятия общественного питания во встроенных зданиях или пристроенные к зданиям</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более 150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15</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Учреждения культуры клубного типа</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 – 0,3</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16</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Библиотеки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0,15</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17</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Культовые здания</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тысяча человек</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rPr>
          <w:trHeight w:val="420"/>
        </w:trPr>
        <w:tc>
          <w:tcPr>
            <w:tcW w:w="562" w:type="dxa"/>
            <w:vMerge w:val="restart"/>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18</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Предприятия бытового обслуживания в отдельных зданиях</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Рабочее место</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10 – 50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 – 0,2</w:t>
            </w:r>
          </w:p>
        </w:tc>
      </w:tr>
      <w:tr w:rsidR="00D75795" w:rsidRPr="008865E1">
        <w:trPr>
          <w:trHeight w:val="420"/>
        </w:trPr>
        <w:tc>
          <w:tcPr>
            <w:tcW w:w="562" w:type="dxa"/>
            <w:vMerge/>
            <w:tcMar>
              <w:top w:w="100" w:type="dxa"/>
              <w:left w:w="100" w:type="dxa"/>
              <w:bottom w:w="100" w:type="dxa"/>
              <w:right w:w="100" w:type="dxa"/>
            </w:tcMar>
            <w:vAlign w:val="center"/>
          </w:tcPr>
          <w:p w:rsidR="00D75795" w:rsidRPr="008865E1" w:rsidRDefault="00D75795" w:rsidP="008865E1">
            <w:pPr>
              <w:widowControl w:val="0"/>
              <w:spacing w:line="240" w:lineRule="auto"/>
              <w:jc w:val="center"/>
              <w:rPr>
                <w:rFonts w:ascii="Times New Roman" w:hAnsi="Times New Roman" w:cs="Times New Roman"/>
                <w:sz w:val="24"/>
                <w:szCs w:val="24"/>
              </w:rPr>
            </w:pP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Предприятия бытового обслуживания во встроенных помещениях </w:t>
            </w:r>
            <w:proofErr w:type="gramStart"/>
            <w:r w:rsidRPr="008865E1">
              <w:rPr>
                <w:rFonts w:ascii="Times New Roman" w:eastAsia="Times New Roman" w:hAnsi="Times New Roman" w:cs="Times New Roman"/>
                <w:sz w:val="24"/>
                <w:szCs w:val="24"/>
              </w:rPr>
              <w:t>или  пристроенных</w:t>
            </w:r>
            <w:proofErr w:type="gramEnd"/>
            <w:r w:rsidRPr="008865E1">
              <w:rPr>
                <w:rFonts w:ascii="Times New Roman" w:eastAsia="Times New Roman" w:hAnsi="Times New Roman" w:cs="Times New Roman"/>
                <w:sz w:val="24"/>
                <w:szCs w:val="24"/>
              </w:rPr>
              <w:t xml:space="preserve"> к зданиям</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до 10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0,15</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19</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Бани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 – 0,4</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20</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Прачечные, химчистки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0,5 – 1,0</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21</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Кладбища</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 тысяча</w:t>
            </w:r>
            <w:r w:rsidRPr="008865E1">
              <w:rPr>
                <w:rFonts w:ascii="Times New Roman" w:eastAsia="Times New Roman" w:hAnsi="Times New Roman" w:cs="Times New Roman"/>
                <w:sz w:val="24"/>
                <w:szCs w:val="24"/>
              </w:rPr>
              <w:br/>
              <w:t>мест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0,24</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22</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Жилищно-эксплуатационные организации</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0,3 – 1,0</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23</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Общественные туалеты</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30,0 – 80,0</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24</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Стадионы</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2,1 – 3,0</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25</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Плоскостные</w:t>
            </w:r>
            <w:r w:rsidRPr="008865E1">
              <w:rPr>
                <w:rFonts w:ascii="Times New Roman" w:eastAsia="Times New Roman" w:hAnsi="Times New Roman" w:cs="Times New Roman"/>
                <w:sz w:val="24"/>
                <w:szCs w:val="24"/>
              </w:rPr>
              <w:br/>
              <w:t>спортивные сооружения</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0,1 – 1,5</w:t>
            </w:r>
          </w:p>
        </w:tc>
      </w:tr>
      <w:tr w:rsidR="00D75795" w:rsidRPr="008865E1">
        <w:tc>
          <w:tcPr>
            <w:tcW w:w="562"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26</w:t>
            </w:r>
          </w:p>
        </w:tc>
        <w:tc>
          <w:tcPr>
            <w:tcW w:w="3397" w:type="dxa"/>
            <w:tcMar>
              <w:top w:w="100" w:type="dxa"/>
              <w:left w:w="100" w:type="dxa"/>
              <w:bottom w:w="100" w:type="dxa"/>
              <w:right w:w="100" w:type="dxa"/>
            </w:tcMar>
            <w:vAlign w:val="center"/>
          </w:tcPr>
          <w:p w:rsidR="00D75795" w:rsidRPr="008865E1" w:rsidRDefault="005E702E" w:rsidP="008865E1">
            <w:pPr>
              <w:widowControl w:val="0"/>
              <w:spacing w:line="240" w:lineRule="auto"/>
              <w:rPr>
                <w:rFonts w:ascii="Times New Roman" w:hAnsi="Times New Roman" w:cs="Times New Roman"/>
                <w:sz w:val="24"/>
                <w:szCs w:val="24"/>
              </w:rPr>
            </w:pPr>
            <w:r w:rsidRPr="008865E1">
              <w:rPr>
                <w:rFonts w:ascii="Times New Roman" w:eastAsia="Times New Roman" w:hAnsi="Times New Roman" w:cs="Times New Roman"/>
                <w:sz w:val="24"/>
                <w:szCs w:val="24"/>
              </w:rPr>
              <w:t>Спортивные залы</w:t>
            </w:r>
          </w:p>
        </w:tc>
        <w:tc>
          <w:tcPr>
            <w:tcW w:w="1687"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Объект</w:t>
            </w:r>
          </w:p>
        </w:tc>
        <w:tc>
          <w:tcPr>
            <w:tcW w:w="1700"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w:t>
            </w:r>
          </w:p>
        </w:tc>
        <w:tc>
          <w:tcPr>
            <w:tcW w:w="1133" w:type="dxa"/>
            <w:tcMar>
              <w:top w:w="100" w:type="dxa"/>
              <w:left w:w="100" w:type="dxa"/>
              <w:bottom w:w="100" w:type="dxa"/>
              <w:right w:w="100" w:type="dxa"/>
            </w:tcMar>
            <w:vAlign w:val="center"/>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0,2 – 0,5</w:t>
            </w:r>
          </w:p>
        </w:tc>
      </w:tr>
    </w:tbl>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Примечание:</w:t>
      </w:r>
    </w:p>
    <w:p w:rsidR="00D75795" w:rsidRPr="008865E1" w:rsidRDefault="005E702E" w:rsidP="008865E1">
      <w:pPr>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Объекты, не связанные с решением вопросов местного значения поселения. </w:t>
      </w:r>
      <w:r w:rsidR="007715E2" w:rsidRPr="008865E1">
        <w:rPr>
          <w:rFonts w:ascii="Times New Roman" w:eastAsia="Times New Roman" w:hAnsi="Times New Roman" w:cs="Times New Roman"/>
          <w:sz w:val="24"/>
          <w:szCs w:val="24"/>
        </w:rPr>
        <w:t>расчётные</w:t>
      </w:r>
      <w:r w:rsidRPr="008865E1">
        <w:rPr>
          <w:rFonts w:ascii="Times New Roman" w:eastAsia="Times New Roman" w:hAnsi="Times New Roman" w:cs="Times New Roman"/>
          <w:sz w:val="24"/>
          <w:szCs w:val="24"/>
        </w:rPr>
        <w:t xml:space="preserve"> показатели для них приводятся в информационно-справочных целях и не являются предметом утверждения в местных нормативах.</w:t>
      </w:r>
    </w:p>
    <w:p w:rsidR="00D75795" w:rsidRPr="008865E1" w:rsidRDefault="005E702E" w:rsidP="008865E1">
      <w:pPr>
        <w:spacing w:line="240" w:lineRule="auto"/>
        <w:rPr>
          <w:rFonts w:ascii="Times New Roman" w:hAnsi="Times New Roman" w:cs="Times New Roman"/>
          <w:sz w:val="24"/>
          <w:szCs w:val="24"/>
        </w:rPr>
      </w:pPr>
      <w:r w:rsidRPr="008865E1">
        <w:rPr>
          <w:rFonts w:ascii="Times New Roman" w:hAnsi="Times New Roman" w:cs="Times New Roman"/>
          <w:sz w:val="24"/>
          <w:szCs w:val="24"/>
        </w:rPr>
        <w:br w:type="page"/>
      </w: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5E702E" w:rsidP="008865E1">
      <w:pPr>
        <w:spacing w:line="240" w:lineRule="auto"/>
        <w:jc w:val="both"/>
        <w:rPr>
          <w:rFonts w:ascii="Times New Roman" w:hAnsi="Times New Roman" w:cs="Times New Roman"/>
          <w:sz w:val="24"/>
          <w:szCs w:val="24"/>
        </w:rPr>
      </w:pPr>
      <w:r w:rsidRPr="008865E1">
        <w:rPr>
          <w:rFonts w:ascii="Times New Roman" w:eastAsia="Times New Roman" w:hAnsi="Times New Roman" w:cs="Times New Roman"/>
          <w:sz w:val="24"/>
          <w:szCs w:val="24"/>
        </w:rPr>
        <w:t>Приложение № 2</w:t>
      </w:r>
      <w:r w:rsidRPr="008865E1">
        <w:rPr>
          <w:rFonts w:ascii="Times New Roman" w:eastAsia="Times New Roman" w:hAnsi="Times New Roman" w:cs="Times New Roman"/>
          <w:sz w:val="24"/>
          <w:szCs w:val="24"/>
        </w:rPr>
        <w:br/>
        <w:t xml:space="preserve">к </w:t>
      </w:r>
      <w:r w:rsidR="00BA3A3B"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rPr>
        <w:t>естным нормативам</w:t>
      </w:r>
      <w:r w:rsidRPr="008865E1">
        <w:rPr>
          <w:rFonts w:ascii="Times New Roman" w:eastAsia="Times New Roman" w:hAnsi="Times New Roman" w:cs="Times New Roman"/>
          <w:sz w:val="24"/>
          <w:szCs w:val="24"/>
        </w:rPr>
        <w:br/>
        <w:t>градостроительного проектирования</w:t>
      </w:r>
      <w:r w:rsidRPr="008865E1">
        <w:rPr>
          <w:rFonts w:ascii="Times New Roman" w:eastAsia="Times New Roman" w:hAnsi="Times New Roman" w:cs="Times New Roman"/>
          <w:sz w:val="24"/>
          <w:szCs w:val="24"/>
        </w:rPr>
        <w:br/>
        <w:t>городского округа Реутов</w:t>
      </w:r>
      <w:r w:rsidRPr="008865E1">
        <w:rPr>
          <w:rFonts w:ascii="Times New Roman" w:eastAsia="Times New Roman" w:hAnsi="Times New Roman" w:cs="Times New Roman"/>
          <w:sz w:val="24"/>
          <w:szCs w:val="24"/>
        </w:rPr>
        <w:br/>
      </w: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5E702E" w:rsidP="008865E1">
      <w:pPr>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b/>
          <w:sz w:val="24"/>
          <w:szCs w:val="24"/>
        </w:rPr>
        <w:t xml:space="preserve">Правила применения </w:t>
      </w:r>
      <w:r w:rsidR="007715E2" w:rsidRPr="008865E1">
        <w:rPr>
          <w:rFonts w:ascii="Times New Roman" w:eastAsia="Times New Roman" w:hAnsi="Times New Roman" w:cs="Times New Roman"/>
          <w:b/>
          <w:sz w:val="24"/>
          <w:szCs w:val="24"/>
        </w:rPr>
        <w:t>расчётных</w:t>
      </w:r>
      <w:r w:rsidRPr="008865E1">
        <w:rPr>
          <w:rFonts w:ascii="Times New Roman" w:eastAsia="Times New Roman" w:hAnsi="Times New Roman" w:cs="Times New Roman"/>
          <w:b/>
          <w:sz w:val="24"/>
          <w:szCs w:val="24"/>
        </w:rPr>
        <w:t xml:space="preserve"> показателей на примерах</w:t>
      </w:r>
    </w:p>
    <w:p w:rsidR="00D75795" w:rsidRPr="008865E1" w:rsidRDefault="00D75795" w:rsidP="008865E1">
      <w:pPr>
        <w:spacing w:line="240" w:lineRule="auto"/>
        <w:jc w:val="both"/>
        <w:rPr>
          <w:rFonts w:ascii="Times New Roman" w:hAnsi="Times New Roman" w:cs="Times New Roman"/>
          <w:sz w:val="24"/>
          <w:szCs w:val="24"/>
        </w:rPr>
      </w:pPr>
    </w:p>
    <w:p w:rsidR="00D75795" w:rsidRPr="008865E1" w:rsidRDefault="005E702E" w:rsidP="008865E1">
      <w:pPr>
        <w:widowControl w:val="0"/>
        <w:tabs>
          <w:tab w:val="left" w:pos="1080"/>
          <w:tab w:val="center" w:pos="7950"/>
          <w:tab w:val="center" w:pos="9300"/>
        </w:tabs>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b/>
          <w:sz w:val="24"/>
          <w:szCs w:val="24"/>
        </w:rPr>
        <w:t>Пример 1</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Дано</w:t>
      </w:r>
      <w:r w:rsidRPr="008865E1">
        <w:rPr>
          <w:rFonts w:ascii="Times New Roman" w:eastAsia="Times New Roman" w:hAnsi="Times New Roman" w:cs="Times New Roman"/>
          <w:sz w:val="24"/>
          <w:szCs w:val="24"/>
        </w:rPr>
        <w:t xml:space="preserve">: на территории жилого квартала площадью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 27000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размещено 7 многоквартирных жилых домов со следующими параметрами:</w:t>
      </w:r>
    </w:p>
    <w:tbl>
      <w:tblPr>
        <w:tblStyle w:val="afc"/>
        <w:tblW w:w="96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2"/>
        <w:gridCol w:w="3212"/>
      </w:tblGrid>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Индекс дома,</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i = 1, 2, …n</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Площадь застройки дома,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vertAlign w:val="subscript"/>
              </w:rPr>
              <w:t xml:space="preserve">i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vertAlign w:val="subscript"/>
              </w:rPr>
              <w:t>,</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Этажность дома,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vertAlign w:val="subscript"/>
              </w:rPr>
              <w:t xml:space="preserve"> i</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r>
      <w:tr w:rsidR="00D75795" w:rsidRPr="008865E1">
        <w:trPr>
          <w:trHeight w:val="420"/>
        </w:trPr>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r>
    </w:tbl>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Поэтажные площади на этажах каждого дома одинаковы и равны площади застройки.</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Требуется</w:t>
      </w:r>
      <w:r w:rsidRPr="008865E1">
        <w:rPr>
          <w:rFonts w:ascii="Times New Roman" w:eastAsia="Times New Roman" w:hAnsi="Times New Roman" w:cs="Times New Roman"/>
          <w:sz w:val="24"/>
          <w:szCs w:val="24"/>
        </w:rPr>
        <w:t xml:space="preserve">: установить соответствие коэффициента застройки </w:t>
      </w:r>
      <w:proofErr w:type="spellStart"/>
      <w:r w:rsidRPr="008865E1">
        <w:rPr>
          <w:rFonts w:ascii="Times New Roman" w:eastAsia="Times New Roman" w:hAnsi="Times New Roman" w:cs="Times New Roman"/>
          <w:sz w:val="24"/>
          <w:szCs w:val="24"/>
        </w:rPr>
        <w:t>Кз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и плотности застройки </w:t>
      </w: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квартала жилыми домами нормативным значениям.</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Решение: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 Определяется суммарная площадь застройки всех домов в квартале </w:t>
      </w:r>
      <w:proofErr w:type="spellStart"/>
      <w:r w:rsidRPr="008865E1">
        <w:rPr>
          <w:rFonts w:ascii="Times New Roman" w:eastAsia="Times New Roman" w:hAnsi="Times New Roman" w:cs="Times New Roman"/>
          <w:sz w:val="24"/>
          <w:szCs w:val="24"/>
        </w:rPr>
        <w:t>Sз</w:t>
      </w:r>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Arial Unicode MS" w:hAnsi="Times New Roman" w:cs="Times New Roman"/>
          <w:sz w:val="24"/>
          <w:szCs w:val="24"/>
        </w:rPr>
        <w:t>=</w:t>
      </w:r>
      <w:proofErr w:type="gramEnd"/>
      <w:r w:rsidRPr="008865E1">
        <w:rPr>
          <w:rFonts w:ascii="Times New Roman" w:eastAsia="Arial Unicode MS" w:hAnsi="Times New Roman" w:cs="Times New Roman"/>
          <w:sz w:val="24"/>
          <w:szCs w:val="24"/>
        </w:rPr>
        <w:t xml:space="preserve"> ∑ </w:t>
      </w:r>
      <w:proofErr w:type="spellStart"/>
      <w:r w:rsidRPr="008865E1">
        <w:rPr>
          <w:rFonts w:ascii="Times New Roman" w:eastAsia="Arial Unicode MS" w:hAnsi="Times New Roman" w:cs="Times New Roman"/>
          <w:sz w:val="24"/>
          <w:szCs w:val="24"/>
        </w:rPr>
        <w:t>Sз</w:t>
      </w:r>
      <w:proofErr w:type="spellEnd"/>
      <w:r w:rsidRPr="008865E1">
        <w:rPr>
          <w:rFonts w:ascii="Times New Roman" w:eastAsia="Arial Unicode MS" w:hAnsi="Times New Roman" w:cs="Times New Roman"/>
          <w:sz w:val="24"/>
          <w:szCs w:val="24"/>
        </w:rPr>
        <w:t xml:space="preserve"> </w:t>
      </w:r>
      <w:r w:rsidRPr="008865E1">
        <w:rPr>
          <w:rFonts w:ascii="Times New Roman" w:eastAsia="Times New Roman" w:hAnsi="Times New Roman" w:cs="Times New Roman"/>
          <w:sz w:val="24"/>
          <w:szCs w:val="24"/>
          <w:vertAlign w:val="subscript"/>
        </w:rPr>
        <w:t xml:space="preserve">i </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bscript"/>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proofErr w:type="gram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500+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500+900+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900+900+900+900 = 5500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2) Определяется суммарная поэтажная площадь всех домов в квартале </w:t>
      </w:r>
      <w:proofErr w:type="spellStart"/>
      <w:r w:rsidRPr="008865E1">
        <w:rPr>
          <w:rFonts w:ascii="Times New Roman" w:eastAsia="Times New Roman" w:hAnsi="Times New Roman" w:cs="Times New Roman"/>
          <w:sz w:val="24"/>
          <w:szCs w:val="24"/>
        </w:rPr>
        <w:t>Sэт</w:t>
      </w:r>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t>S</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lang w:val="en-US"/>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Arial Unicode MS" w:hAnsi="Times New Roman" w:cs="Times New Roman"/>
          <w:sz w:val="24"/>
          <w:szCs w:val="24"/>
          <w:lang w:val="en-US"/>
        </w:rPr>
        <w:t>=</w:t>
      </w:r>
      <w:proofErr w:type="gramEnd"/>
      <w:r w:rsidRPr="008865E1">
        <w:rPr>
          <w:rFonts w:ascii="Times New Roman" w:eastAsia="Arial Unicode MS" w:hAnsi="Times New Roman" w:cs="Times New Roman"/>
          <w:sz w:val="24"/>
          <w:szCs w:val="24"/>
          <w:lang w:val="en-US"/>
        </w:rPr>
        <w:t xml:space="preserve"> ∑ ( S</w:t>
      </w:r>
      <w:r w:rsidRPr="008865E1">
        <w:rPr>
          <w:rFonts w:ascii="Times New Roman" w:eastAsia="Arial Unicode MS" w:hAnsi="Times New Roman" w:cs="Times New Roman"/>
          <w:sz w:val="24"/>
          <w:szCs w:val="24"/>
        </w:rPr>
        <w:t>з</w:t>
      </w:r>
      <w:r w:rsidRPr="008865E1">
        <w:rPr>
          <w:rFonts w:ascii="Times New Roman" w:eastAsia="Arial Unicode MS" w:hAnsi="Times New Roman" w:cs="Times New Roman"/>
          <w:sz w:val="24"/>
          <w:szCs w:val="24"/>
          <w:lang w:val="en-US"/>
        </w:rPr>
        <w:t xml:space="preserve"> </w:t>
      </w:r>
      <w:proofErr w:type="spellStart"/>
      <w:r w:rsidRPr="008865E1">
        <w:rPr>
          <w:rFonts w:ascii="Times New Roman" w:eastAsia="Times New Roman" w:hAnsi="Times New Roman" w:cs="Times New Roman"/>
          <w:sz w:val="24"/>
          <w:szCs w:val="24"/>
          <w:vertAlign w:val="subscript"/>
          <w:lang w:val="en-US"/>
        </w:rPr>
        <w:t>i</w:t>
      </w:r>
      <w:proofErr w:type="spellEnd"/>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 xml:space="preserve">× </w:t>
      </w:r>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N</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vertAlign w:val="subscript"/>
          <w:lang w:val="en-US"/>
        </w:rPr>
        <w:t xml:space="preserve"> </w:t>
      </w:r>
      <w:proofErr w:type="spellStart"/>
      <w:r w:rsidRPr="008865E1">
        <w:rPr>
          <w:rFonts w:ascii="Times New Roman" w:eastAsia="Times New Roman" w:hAnsi="Times New Roman" w:cs="Times New Roman"/>
          <w:sz w:val="24"/>
          <w:szCs w:val="24"/>
          <w:vertAlign w:val="subscript"/>
          <w:lang w:val="en-US"/>
        </w:rPr>
        <w:t>i</w:t>
      </w:r>
      <w:proofErr w:type="spellEnd"/>
      <w:r w:rsidRPr="008865E1">
        <w:rPr>
          <w:rFonts w:ascii="Times New Roman" w:eastAsia="Times New Roman" w:hAnsi="Times New Roman" w:cs="Times New Roman"/>
          <w:sz w:val="24"/>
          <w:szCs w:val="24"/>
          <w:lang w:val="en-US"/>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Sэт</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500×2+</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500×2+900×5+</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900×5+900×5+900×9+900×9 = 31700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3) Определяется коэффициент застройки </w:t>
      </w:r>
      <w:proofErr w:type="spellStart"/>
      <w:r w:rsidRPr="008865E1">
        <w:rPr>
          <w:rFonts w:ascii="Times New Roman" w:eastAsia="Times New Roman" w:hAnsi="Times New Roman" w:cs="Times New Roman"/>
          <w:sz w:val="24"/>
          <w:szCs w:val="24"/>
        </w:rPr>
        <w:t>Кз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плотность застройки </w:t>
      </w: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квартала жилыми домами и средняя этажность домов </w:t>
      </w: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в квартале по формулам:</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 100% </w:t>
      </w:r>
      <w:proofErr w:type="gramStart"/>
      <w:r w:rsidRPr="008865E1">
        <w:rPr>
          <w:rFonts w:ascii="Times New Roman" w:eastAsia="Times New Roman" w:hAnsi="Times New Roman" w:cs="Times New Roman"/>
          <w:sz w:val="24"/>
          <w:szCs w:val="24"/>
        </w:rPr>
        <w:t>×  (</w:t>
      </w:r>
      <w:proofErr w:type="spellStart"/>
      <w:proofErr w:type="gramEnd"/>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Sэт</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w:t>
      </w:r>
      <w:proofErr w:type="gram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Sэт</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Кз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 100 × 5500 / 27000 = 20,4</w:t>
      </w:r>
      <w:proofErr w:type="gramStart"/>
      <w:r w:rsidRPr="008865E1">
        <w:rPr>
          <w:rFonts w:ascii="Times New Roman" w:eastAsia="Times New Roman" w:hAnsi="Times New Roman" w:cs="Times New Roman"/>
          <w:sz w:val="24"/>
          <w:szCs w:val="24"/>
        </w:rPr>
        <w:t>% ;</w:t>
      </w:r>
      <w:proofErr w:type="gramEnd"/>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 100 × 31700 / 27000= 1,17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/м</w:t>
      </w:r>
      <w:proofErr w:type="gramStart"/>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что  эквивалентно 11700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31700 / 5500 = 5,8.</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4) По таблице 1 местных нормативов для полученной нецелочисленной средней </w:t>
      </w:r>
      <w:proofErr w:type="gramStart"/>
      <w:r w:rsidRPr="008865E1">
        <w:rPr>
          <w:rFonts w:ascii="Times New Roman" w:eastAsia="Times New Roman" w:hAnsi="Times New Roman" w:cs="Times New Roman"/>
          <w:sz w:val="24"/>
          <w:szCs w:val="24"/>
        </w:rPr>
        <w:t xml:space="preserve">этажности  </w:t>
      </w:r>
      <w:proofErr w:type="spellStart"/>
      <w:r w:rsidRPr="008865E1">
        <w:rPr>
          <w:rFonts w:ascii="Times New Roman" w:eastAsia="Times New Roman" w:hAnsi="Times New Roman" w:cs="Times New Roman"/>
          <w:sz w:val="24"/>
          <w:szCs w:val="24"/>
        </w:rPr>
        <w:t>N</w:t>
      </w:r>
      <w:proofErr w:type="gramEnd"/>
      <w:r w:rsidRPr="008865E1">
        <w:rPr>
          <w:rFonts w:ascii="Times New Roman" w:eastAsia="Times New Roman" w:hAnsi="Times New Roman" w:cs="Times New Roman"/>
          <w:sz w:val="24"/>
          <w:szCs w:val="24"/>
        </w:rPr>
        <w:t>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5,8 методом линейной интерполяции определяется максимальный коэффициент застройки квартала жилыми домами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(5,8) 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(5,8)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 + (5,8– 5)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(6)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w:t>
      </w:r>
      <w:proofErr w:type="gramStart"/>
      <w:r w:rsidRPr="008865E1">
        <w:rPr>
          <w:rFonts w:ascii="Times New Roman" w:eastAsia="Times New Roman" w:hAnsi="Times New Roman" w:cs="Times New Roman"/>
          <w:sz w:val="24"/>
          <w:szCs w:val="24"/>
        </w:rPr>
        <w:t>) )</w:t>
      </w:r>
      <w:proofErr w:type="gramEnd"/>
      <w:r w:rsidRPr="008865E1">
        <w:rPr>
          <w:rFonts w:ascii="Times New Roman" w:eastAsia="Times New Roman" w:hAnsi="Times New Roman" w:cs="Times New Roman"/>
          <w:sz w:val="24"/>
          <w:szCs w:val="24"/>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(5,8) = 24,4 + 0,8 × (21,9 - 24,4) =22,4</w:t>
      </w:r>
      <w:proofErr w:type="gramStart"/>
      <w:r w:rsidRPr="008865E1">
        <w:rPr>
          <w:rFonts w:ascii="Times New Roman" w:eastAsia="Times New Roman" w:hAnsi="Times New Roman" w:cs="Times New Roman"/>
          <w:sz w:val="24"/>
          <w:szCs w:val="24"/>
        </w:rPr>
        <w:t>% .</w:t>
      </w:r>
      <w:proofErr w:type="gramEnd"/>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и </w:t>
      </w:r>
      <w:proofErr w:type="gramStart"/>
      <w:r w:rsidRPr="008865E1">
        <w:rPr>
          <w:rFonts w:ascii="Times New Roman" w:eastAsia="Times New Roman" w:hAnsi="Times New Roman" w:cs="Times New Roman"/>
          <w:sz w:val="24"/>
          <w:szCs w:val="24"/>
        </w:rPr>
        <w:t>соответствующая  плотность</w:t>
      </w:r>
      <w:proofErr w:type="gramEnd"/>
      <w:r w:rsidRPr="008865E1">
        <w:rPr>
          <w:rFonts w:ascii="Times New Roman" w:eastAsia="Times New Roman" w:hAnsi="Times New Roman" w:cs="Times New Roman"/>
          <w:sz w:val="24"/>
          <w:szCs w:val="24"/>
        </w:rPr>
        <w:t xml:space="preserve"> застройки квартала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(5,8) 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(5,8)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rPr>
        <w:t xml:space="preserve">× </w:t>
      </w:r>
      <w:r w:rsidRPr="008865E1">
        <w:rPr>
          <w:rFonts w:ascii="Times New Roman" w:eastAsia="Times New Roman" w:hAnsi="Times New Roman" w:cs="Times New Roman"/>
          <w:sz w:val="24"/>
          <w:szCs w:val="24"/>
          <w:vertAlign w:val="subscript"/>
        </w:rPr>
        <w:t xml:space="preserve"> </w:t>
      </w:r>
      <w:proofErr w:type="spellStart"/>
      <w:r w:rsidRPr="008865E1">
        <w:rPr>
          <w:rFonts w:ascii="Times New Roman" w:eastAsia="Times New Roman" w:hAnsi="Times New Roman" w:cs="Times New Roman"/>
          <w:sz w:val="24"/>
          <w:szCs w:val="24"/>
        </w:rPr>
        <w:t>N</w:t>
      </w:r>
      <w:proofErr w:type="gramEnd"/>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vertAlign w:val="subscript"/>
        </w:rPr>
        <w:t xml:space="preserve"> ср</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/100%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(5,8</w:t>
      </w:r>
      <w:proofErr w:type="gramStart"/>
      <w:r w:rsidRPr="008865E1">
        <w:rPr>
          <w:rFonts w:ascii="Times New Roman" w:eastAsia="Times New Roman" w:hAnsi="Times New Roman" w:cs="Times New Roman"/>
          <w:sz w:val="24"/>
          <w:szCs w:val="24"/>
        </w:rPr>
        <w:t>)  =</w:t>
      </w:r>
      <w:proofErr w:type="gramEnd"/>
      <w:r w:rsidRPr="008865E1">
        <w:rPr>
          <w:rFonts w:ascii="Times New Roman" w:eastAsia="Times New Roman" w:hAnsi="Times New Roman" w:cs="Times New Roman"/>
          <w:sz w:val="24"/>
          <w:szCs w:val="24"/>
        </w:rPr>
        <w:t xml:space="preserve"> (22,4×</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5,8)</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/100 = 1,30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 что эквивалентно 13000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/га,</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или методом линейной интерполяции по табличным значениям.</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5) Проверяются условия соблюдения норматива:</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Arial Unicode MS" w:hAnsi="Times New Roman" w:cs="Times New Roman"/>
          <w:sz w:val="24"/>
          <w:szCs w:val="24"/>
        </w:rPr>
        <w:t>Kз</w:t>
      </w:r>
      <w:proofErr w:type="spellEnd"/>
      <w:r w:rsidRPr="008865E1">
        <w:rPr>
          <w:rFonts w:ascii="Times New Roman" w:eastAsia="Arial Unicode MS" w:hAnsi="Times New Roman" w:cs="Times New Roman"/>
          <w:sz w:val="24"/>
          <w:szCs w:val="24"/>
        </w:rPr>
        <w:t xml:space="preserve"> </w:t>
      </w:r>
      <w:proofErr w:type="spellStart"/>
      <w:proofErr w:type="gramStart"/>
      <w:r w:rsidRPr="008865E1">
        <w:rPr>
          <w:rFonts w:ascii="Times New Roman" w:eastAsia="Arial Unicode MS" w:hAnsi="Times New Roman" w:cs="Times New Roman"/>
          <w:sz w:val="24"/>
          <w:szCs w:val="24"/>
        </w:rPr>
        <w:t>кв</w:t>
      </w:r>
      <w:proofErr w:type="spellEnd"/>
      <w:r w:rsidRPr="008865E1">
        <w:rPr>
          <w:rFonts w:ascii="Times New Roman" w:eastAsia="Arial Unicode MS" w:hAnsi="Times New Roman" w:cs="Times New Roman"/>
          <w:sz w:val="24"/>
          <w:szCs w:val="24"/>
        </w:rPr>
        <w:t xml:space="preserve">  ≤</w:t>
      </w:r>
      <w:proofErr w:type="gramEnd"/>
      <w:r w:rsidRPr="008865E1">
        <w:rPr>
          <w:rFonts w:ascii="Times New Roman" w:eastAsia="Arial Unicode MS" w:hAnsi="Times New Roman" w:cs="Times New Roman"/>
          <w:sz w:val="24"/>
          <w:szCs w:val="24"/>
        </w:rPr>
        <w:t xml:space="preserve"> </w:t>
      </w:r>
      <w:proofErr w:type="spellStart"/>
      <w:r w:rsidRPr="008865E1">
        <w:rPr>
          <w:rFonts w:ascii="Times New Roman" w:eastAsia="Arial Unicode MS" w:hAnsi="Times New Roman" w:cs="Times New Roman"/>
          <w:sz w:val="24"/>
          <w:szCs w:val="24"/>
        </w:rPr>
        <w:t>Kз</w:t>
      </w:r>
      <w:proofErr w:type="spellEnd"/>
      <w:r w:rsidRPr="008865E1">
        <w:rPr>
          <w:rFonts w:ascii="Times New Roman" w:eastAsia="Arial Unicode MS" w:hAnsi="Times New Roman" w:cs="Times New Roman"/>
          <w:sz w:val="24"/>
          <w:szCs w:val="24"/>
        </w:rPr>
        <w:t xml:space="preserve"> </w:t>
      </w:r>
      <w:proofErr w:type="spellStart"/>
      <w:r w:rsidRPr="008865E1">
        <w:rPr>
          <w:rFonts w:ascii="Times New Roman" w:eastAsia="Arial Unicode MS" w:hAnsi="Times New Roman" w:cs="Times New Roman"/>
          <w:sz w:val="24"/>
          <w:szCs w:val="24"/>
        </w:rPr>
        <w:t>кв</w:t>
      </w:r>
      <w:proofErr w:type="spellEnd"/>
      <w:r w:rsidRPr="008865E1">
        <w:rPr>
          <w:rFonts w:ascii="Times New Roman" w:eastAsia="Arial Unicode MS"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и</w:t>
      </w:r>
      <w:r w:rsidRPr="008865E1">
        <w:rPr>
          <w:rFonts w:ascii="Times New Roman" w:eastAsia="Times New Roman" w:hAnsi="Times New Roman" w:cs="Times New Roman"/>
          <w:sz w:val="24"/>
          <w:szCs w:val="24"/>
          <w:vertAlign w:val="superscript"/>
        </w:rPr>
        <w:t xml:space="preserve">   </w:t>
      </w:r>
      <w:proofErr w:type="spellStart"/>
      <w:r w:rsidRPr="008865E1">
        <w:rPr>
          <w:rFonts w:ascii="Times New Roman" w:eastAsia="Arial Unicode MS" w:hAnsi="Times New Roman" w:cs="Times New Roman"/>
          <w:sz w:val="24"/>
          <w:szCs w:val="24"/>
        </w:rPr>
        <w:t>Рз</w:t>
      </w:r>
      <w:proofErr w:type="spellEnd"/>
      <w:r w:rsidRPr="008865E1">
        <w:rPr>
          <w:rFonts w:ascii="Times New Roman" w:eastAsia="Arial Unicode MS" w:hAnsi="Times New Roman" w:cs="Times New Roman"/>
          <w:sz w:val="24"/>
          <w:szCs w:val="24"/>
        </w:rPr>
        <w:t xml:space="preserve"> </w:t>
      </w:r>
      <w:proofErr w:type="spellStart"/>
      <w:r w:rsidRPr="008865E1">
        <w:rPr>
          <w:rFonts w:ascii="Times New Roman" w:eastAsia="Arial Unicode MS" w:hAnsi="Times New Roman" w:cs="Times New Roman"/>
          <w:sz w:val="24"/>
          <w:szCs w:val="24"/>
        </w:rPr>
        <w:t>кв</w:t>
      </w:r>
      <w:proofErr w:type="spellEnd"/>
      <w:r w:rsidRPr="008865E1">
        <w:rPr>
          <w:rFonts w:ascii="Times New Roman" w:eastAsia="Arial Unicode MS" w:hAnsi="Times New Roman" w:cs="Times New Roman"/>
          <w:sz w:val="24"/>
          <w:szCs w:val="24"/>
        </w:rPr>
        <w:t xml:space="preserve">  ≤ </w:t>
      </w:r>
      <w:proofErr w:type="spellStart"/>
      <w:r w:rsidRPr="008865E1">
        <w:rPr>
          <w:rFonts w:ascii="Times New Roman" w:eastAsia="Arial Unicode MS" w:hAnsi="Times New Roman" w:cs="Times New Roman"/>
          <w:sz w:val="24"/>
          <w:szCs w:val="24"/>
        </w:rPr>
        <w:t>Рз</w:t>
      </w:r>
      <w:proofErr w:type="spellEnd"/>
      <w:r w:rsidRPr="008865E1">
        <w:rPr>
          <w:rFonts w:ascii="Times New Roman" w:eastAsia="Arial Unicode MS" w:hAnsi="Times New Roman" w:cs="Times New Roman"/>
          <w:sz w:val="24"/>
          <w:szCs w:val="24"/>
        </w:rPr>
        <w:t xml:space="preserve"> </w:t>
      </w:r>
      <w:proofErr w:type="spellStart"/>
      <w:r w:rsidRPr="008865E1">
        <w:rPr>
          <w:rFonts w:ascii="Times New Roman" w:eastAsia="Arial Unicode MS" w:hAnsi="Times New Roman" w:cs="Times New Roman"/>
          <w:sz w:val="24"/>
          <w:szCs w:val="24"/>
        </w:rPr>
        <w:t>кв</w:t>
      </w:r>
      <w:proofErr w:type="spellEnd"/>
      <w:r w:rsidRPr="008865E1">
        <w:rPr>
          <w:rFonts w:ascii="Times New Roman" w:eastAsia="Arial Unicode MS"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perscript"/>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Они выполняются, поскольку 20,4 </w:t>
      </w:r>
      <w:proofErr w:type="gramStart"/>
      <w:r w:rsidRPr="008865E1">
        <w:rPr>
          <w:rFonts w:ascii="Times New Roman" w:eastAsia="Times New Roman" w:hAnsi="Times New Roman" w:cs="Times New Roman"/>
          <w:sz w:val="24"/>
          <w:szCs w:val="24"/>
        </w:rPr>
        <w:t>&lt; 22</w:t>
      </w:r>
      <w:proofErr w:type="gramEnd"/>
      <w:r w:rsidRPr="008865E1">
        <w:rPr>
          <w:rFonts w:ascii="Times New Roman" w:eastAsia="Times New Roman" w:hAnsi="Times New Roman" w:cs="Times New Roman"/>
          <w:sz w:val="24"/>
          <w:szCs w:val="24"/>
        </w:rPr>
        <w:t xml:space="preserve">,4  и  11700 &lt; 13000.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rsidR="00D75795" w:rsidRPr="008865E1" w:rsidRDefault="00D75795" w:rsidP="008865E1">
      <w:pPr>
        <w:widowControl w:val="0"/>
        <w:spacing w:line="240" w:lineRule="auto"/>
        <w:ind w:firstLine="562"/>
        <w:jc w:val="both"/>
        <w:rPr>
          <w:rFonts w:ascii="Times New Roman" w:hAnsi="Times New Roman" w:cs="Times New Roman"/>
          <w:sz w:val="24"/>
          <w:szCs w:val="24"/>
        </w:rPr>
      </w:pP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b/>
          <w:sz w:val="24"/>
          <w:szCs w:val="24"/>
        </w:rPr>
        <w:t>Пример 2</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Дано</w:t>
      </w:r>
      <w:r w:rsidRPr="008865E1">
        <w:rPr>
          <w:rFonts w:ascii="Times New Roman" w:eastAsia="Times New Roman" w:hAnsi="Times New Roman" w:cs="Times New Roman"/>
          <w:sz w:val="24"/>
          <w:szCs w:val="24"/>
        </w:rPr>
        <w:t xml:space="preserve">: на территории жилого квартала площадью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 28000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 xml:space="preserve">размещено 7 многоквартирных жилых домов со следующими параметрами: </w:t>
      </w:r>
    </w:p>
    <w:tbl>
      <w:tblPr>
        <w:tblStyle w:val="afd"/>
        <w:tblW w:w="96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2"/>
        <w:gridCol w:w="3212"/>
      </w:tblGrid>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Индекс дома,</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i = 1, 2, …n</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Площадь застройки дома,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vertAlign w:val="subscript"/>
              </w:rPr>
              <w:t xml:space="preserve">i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vertAlign w:val="subscript"/>
              </w:rPr>
              <w:t>,</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Этажность дома,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vertAlign w:val="subscript"/>
              </w:rPr>
              <w:t xml:space="preserve"> i</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6</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7</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r>
    </w:tbl>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Поэтажные площади на этажах каждого дома одинаковы и равны площади застройки. Первый этаж 5 этажного дома с индексом i=5 полностью занят объектами торговли и общественного питания, коммунально-бытового назначения.</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В квартале проживает 1100 жителей, из них 90 в планируемых к сносу домах.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Требуется</w:t>
      </w:r>
      <w:r w:rsidRPr="008865E1">
        <w:rPr>
          <w:rFonts w:ascii="Times New Roman" w:eastAsia="Times New Roman" w:hAnsi="Times New Roman" w:cs="Times New Roman"/>
          <w:sz w:val="24"/>
          <w:szCs w:val="24"/>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коммунально-бытового назначения.</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Решение: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 Определяется суммарная площадь застройки всех сохраняемых домов в квартале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Arial Unicode MS" w:hAnsi="Times New Roman" w:cs="Times New Roman"/>
          <w:sz w:val="24"/>
          <w:szCs w:val="24"/>
        </w:rPr>
        <w:t>=</w:t>
      </w:r>
      <w:proofErr w:type="gramEnd"/>
      <w:r w:rsidRPr="008865E1">
        <w:rPr>
          <w:rFonts w:ascii="Times New Roman" w:eastAsia="Arial Unicode MS" w:hAnsi="Times New Roman" w:cs="Times New Roman"/>
          <w:sz w:val="24"/>
          <w:szCs w:val="24"/>
        </w:rPr>
        <w:t xml:space="preserve"> ∑ </w:t>
      </w:r>
      <w:proofErr w:type="spellStart"/>
      <w:r w:rsidRPr="008865E1">
        <w:rPr>
          <w:rFonts w:ascii="Times New Roman" w:eastAsia="Arial Unicode MS" w:hAnsi="Times New Roman" w:cs="Times New Roman"/>
          <w:sz w:val="24"/>
          <w:szCs w:val="24"/>
        </w:rPr>
        <w:t>Sз</w:t>
      </w:r>
      <w:proofErr w:type="spellEnd"/>
      <w:r w:rsidRPr="008865E1">
        <w:rPr>
          <w:rFonts w:ascii="Times New Roman" w:eastAsia="Arial Unicode MS" w:hAnsi="Times New Roman" w:cs="Times New Roman"/>
          <w:sz w:val="24"/>
          <w:szCs w:val="24"/>
        </w:rPr>
        <w:t xml:space="preserve"> </w:t>
      </w:r>
      <w:r w:rsidRPr="008865E1">
        <w:rPr>
          <w:rFonts w:ascii="Times New Roman" w:eastAsia="Times New Roman" w:hAnsi="Times New Roman" w:cs="Times New Roman"/>
          <w:sz w:val="24"/>
          <w:szCs w:val="24"/>
          <w:vertAlign w:val="subscript"/>
        </w:rPr>
        <w:t xml:space="preserve">i </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bscript"/>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proofErr w:type="gram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900+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900+900+900+900 = 4500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2) Определяется суммарная поэтажная площадь сохраняемых домов в квартале </w:t>
      </w:r>
      <w:proofErr w:type="spellStart"/>
      <w:r w:rsidRPr="008865E1">
        <w:rPr>
          <w:rFonts w:ascii="Times New Roman" w:eastAsia="Times New Roman" w:hAnsi="Times New Roman" w:cs="Times New Roman"/>
          <w:sz w:val="24"/>
          <w:szCs w:val="24"/>
        </w:rPr>
        <w:t>Sэт</w:t>
      </w:r>
      <w:proofErr w:type="spellEnd"/>
      <w:r w:rsidRPr="008865E1">
        <w:rPr>
          <w:rFonts w:ascii="Times New Roman" w:eastAsia="Times New Roman" w:hAnsi="Times New Roman" w:cs="Times New Roman"/>
          <w:sz w:val="24"/>
          <w:szCs w:val="24"/>
        </w:rPr>
        <w:t>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t>S</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lang w:val="en-US"/>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Arial Unicode MS" w:hAnsi="Times New Roman" w:cs="Times New Roman"/>
          <w:sz w:val="24"/>
          <w:szCs w:val="24"/>
          <w:lang w:val="en-US"/>
        </w:rPr>
        <w:t>=</w:t>
      </w:r>
      <w:proofErr w:type="gramEnd"/>
      <w:r w:rsidRPr="008865E1">
        <w:rPr>
          <w:rFonts w:ascii="Times New Roman" w:eastAsia="Arial Unicode MS" w:hAnsi="Times New Roman" w:cs="Times New Roman"/>
          <w:sz w:val="24"/>
          <w:szCs w:val="24"/>
          <w:lang w:val="en-US"/>
        </w:rPr>
        <w:t xml:space="preserve"> ∑ ( S</w:t>
      </w:r>
      <w:r w:rsidRPr="008865E1">
        <w:rPr>
          <w:rFonts w:ascii="Times New Roman" w:eastAsia="Arial Unicode MS" w:hAnsi="Times New Roman" w:cs="Times New Roman"/>
          <w:sz w:val="24"/>
          <w:szCs w:val="24"/>
        </w:rPr>
        <w:t>з</w:t>
      </w:r>
      <w:r w:rsidRPr="008865E1">
        <w:rPr>
          <w:rFonts w:ascii="Times New Roman" w:eastAsia="Arial Unicode MS" w:hAnsi="Times New Roman" w:cs="Times New Roman"/>
          <w:sz w:val="24"/>
          <w:szCs w:val="24"/>
          <w:lang w:val="en-US"/>
        </w:rPr>
        <w:t xml:space="preserve"> </w:t>
      </w:r>
      <w:proofErr w:type="spellStart"/>
      <w:r w:rsidRPr="008865E1">
        <w:rPr>
          <w:rFonts w:ascii="Times New Roman" w:eastAsia="Times New Roman" w:hAnsi="Times New Roman" w:cs="Times New Roman"/>
          <w:sz w:val="24"/>
          <w:szCs w:val="24"/>
          <w:vertAlign w:val="subscript"/>
          <w:lang w:val="en-US"/>
        </w:rPr>
        <w:t>i</w:t>
      </w:r>
      <w:proofErr w:type="spellEnd"/>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 xml:space="preserve">× </w:t>
      </w:r>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N</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vertAlign w:val="subscript"/>
          <w:lang w:val="en-US"/>
        </w:rPr>
        <w:t xml:space="preserve"> </w:t>
      </w:r>
      <w:proofErr w:type="spellStart"/>
      <w:r w:rsidRPr="008865E1">
        <w:rPr>
          <w:rFonts w:ascii="Times New Roman" w:eastAsia="Times New Roman" w:hAnsi="Times New Roman" w:cs="Times New Roman"/>
          <w:sz w:val="24"/>
          <w:szCs w:val="24"/>
          <w:vertAlign w:val="subscript"/>
          <w:lang w:val="en-US"/>
        </w:rPr>
        <w:t>i</w:t>
      </w:r>
      <w:proofErr w:type="spellEnd"/>
      <w:r w:rsidRPr="008865E1">
        <w:rPr>
          <w:rFonts w:ascii="Times New Roman" w:eastAsia="Times New Roman" w:hAnsi="Times New Roman" w:cs="Times New Roman"/>
          <w:sz w:val="24"/>
          <w:szCs w:val="24"/>
          <w:lang w:val="en-US"/>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Sэт</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900×5+</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900×5+900×5+900×9+900×9 = 29700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3) </w:t>
      </w:r>
      <w:proofErr w:type="gramStart"/>
      <w:r w:rsidRPr="008865E1">
        <w:rPr>
          <w:rFonts w:ascii="Times New Roman" w:eastAsia="Times New Roman" w:hAnsi="Times New Roman" w:cs="Times New Roman"/>
          <w:sz w:val="24"/>
          <w:szCs w:val="24"/>
        </w:rPr>
        <w:t>Определяется  средняя</w:t>
      </w:r>
      <w:proofErr w:type="gramEnd"/>
      <w:r w:rsidRPr="008865E1">
        <w:rPr>
          <w:rFonts w:ascii="Times New Roman" w:eastAsia="Times New Roman" w:hAnsi="Times New Roman" w:cs="Times New Roman"/>
          <w:sz w:val="24"/>
          <w:szCs w:val="24"/>
        </w:rPr>
        <w:t xml:space="preserve"> этажность сохраняемых домов </w:t>
      </w: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Sэт</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29700 / 4500 = 6,6.</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4) По таблице 1 местных нормативов для полученной нецелочисленной средней </w:t>
      </w:r>
      <w:proofErr w:type="gramStart"/>
      <w:r w:rsidRPr="008865E1">
        <w:rPr>
          <w:rFonts w:ascii="Times New Roman" w:eastAsia="Times New Roman" w:hAnsi="Times New Roman" w:cs="Times New Roman"/>
          <w:sz w:val="24"/>
          <w:szCs w:val="24"/>
        </w:rPr>
        <w:t xml:space="preserve">этажности  </w:t>
      </w:r>
      <w:proofErr w:type="spellStart"/>
      <w:r w:rsidRPr="008865E1">
        <w:rPr>
          <w:rFonts w:ascii="Times New Roman" w:eastAsia="Times New Roman" w:hAnsi="Times New Roman" w:cs="Times New Roman"/>
          <w:sz w:val="24"/>
          <w:szCs w:val="24"/>
        </w:rPr>
        <w:t>N</w:t>
      </w:r>
      <w:proofErr w:type="gramEnd"/>
      <w:r w:rsidRPr="008865E1">
        <w:rPr>
          <w:rFonts w:ascii="Times New Roman" w:eastAsia="Times New Roman" w:hAnsi="Times New Roman" w:cs="Times New Roman"/>
          <w:sz w:val="24"/>
          <w:szCs w:val="24"/>
        </w:rPr>
        <w:t>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6,6 методом линейной интерполяции определяется максимальный коэффициент застройки части территории квартала жилыми домами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(6,6)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(6,6)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(6) + (6,6- 6)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(7) -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(6</w:t>
      </w:r>
      <w:proofErr w:type="gramStart"/>
      <w:r w:rsidRPr="008865E1">
        <w:rPr>
          <w:rFonts w:ascii="Times New Roman" w:eastAsia="Times New Roman" w:hAnsi="Times New Roman" w:cs="Times New Roman"/>
          <w:sz w:val="24"/>
          <w:szCs w:val="24"/>
        </w:rPr>
        <w:t>) )</w:t>
      </w:r>
      <w:proofErr w:type="gramEnd"/>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(6,6) = 21,9 + 0,6 × (19,8 - 21,9) =20,6%.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5) Минимальная потребность в территории в границах квартала для сохраняемых домов с площадью застройки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и</w:t>
      </w:r>
      <w:proofErr w:type="gramEnd"/>
      <w:r w:rsidRPr="008865E1">
        <w:rPr>
          <w:rFonts w:ascii="Times New Roman" w:eastAsia="Times New Roman" w:hAnsi="Times New Roman" w:cs="Times New Roman"/>
          <w:sz w:val="24"/>
          <w:szCs w:val="24"/>
        </w:rPr>
        <w:t xml:space="preserve"> средней этажностью </w:t>
      </w: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6,6</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определяется 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Sтр</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Kз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100%);</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Sтр</w:t>
      </w:r>
      <w:proofErr w:type="spellEnd"/>
      <w:r w:rsidRPr="008865E1">
        <w:rPr>
          <w:rFonts w:ascii="Times New Roman" w:eastAsia="Times New Roman" w:hAnsi="Times New Roman" w:cs="Times New Roman"/>
          <w:sz w:val="24"/>
          <w:szCs w:val="24"/>
        </w:rPr>
        <w:t xml:space="preserve"> = 4500 / (20,6 / 100) = 21800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6) Максимальная площадь части квартала, которая может быть выделена для нового строительства S </w:t>
      </w:r>
      <w:proofErr w:type="spellStart"/>
      <w:r w:rsidRPr="008865E1">
        <w:rPr>
          <w:rFonts w:ascii="Times New Roman" w:eastAsia="Times New Roman" w:hAnsi="Times New Roman" w:cs="Times New Roman"/>
          <w:sz w:val="24"/>
          <w:szCs w:val="24"/>
        </w:rPr>
        <w:t>стр</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Sтр</w:t>
      </w:r>
      <w:proofErr w:type="spellEnd"/>
      <w:r w:rsidRPr="008865E1">
        <w:rPr>
          <w:rFonts w:ascii="Times New Roman" w:eastAsia="Times New Roman" w:hAnsi="Times New Roman" w:cs="Times New Roman"/>
          <w:sz w:val="24"/>
          <w:szCs w:val="24"/>
        </w:rPr>
        <w:t xml:space="preserve"> = 28000 – 21800 = 6200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 xml:space="preserve">7) На части территории квартала площадью S </w:t>
      </w:r>
      <w:proofErr w:type="spellStart"/>
      <w:r w:rsidRPr="008865E1">
        <w:rPr>
          <w:rFonts w:ascii="Times New Roman" w:eastAsia="Times New Roman" w:hAnsi="Times New Roman" w:cs="Times New Roman"/>
          <w:sz w:val="24"/>
          <w:szCs w:val="24"/>
        </w:rPr>
        <w:t>стр</w:t>
      </w:r>
      <w:proofErr w:type="spellEnd"/>
      <w:r w:rsidRPr="008865E1">
        <w:rPr>
          <w:rFonts w:ascii="Times New Roman" w:eastAsia="Times New Roman" w:hAnsi="Times New Roman" w:cs="Times New Roman"/>
          <w:sz w:val="24"/>
          <w:szCs w:val="24"/>
        </w:rPr>
        <w:t xml:space="preserve"> при максимальной (нормативной) плотности застройки </w:t>
      </w: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может быть построено здание или несколько зданий </w:t>
      </w:r>
      <w:proofErr w:type="gramStart"/>
      <w:r w:rsidRPr="008865E1">
        <w:rPr>
          <w:rFonts w:ascii="Times New Roman" w:eastAsia="Times New Roman" w:hAnsi="Times New Roman" w:cs="Times New Roman"/>
          <w:sz w:val="24"/>
          <w:szCs w:val="24"/>
        </w:rPr>
        <w:t>с  суммарной</w:t>
      </w:r>
      <w:proofErr w:type="gramEnd"/>
      <w:r w:rsidRPr="008865E1">
        <w:rPr>
          <w:rFonts w:ascii="Times New Roman" w:eastAsia="Times New Roman" w:hAnsi="Times New Roman" w:cs="Times New Roman"/>
          <w:sz w:val="24"/>
          <w:szCs w:val="24"/>
        </w:rPr>
        <w:t xml:space="preserve"> поэтажной площадью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S </w:t>
      </w:r>
      <w:proofErr w:type="spellStart"/>
      <w:r w:rsidRPr="008865E1">
        <w:rPr>
          <w:rFonts w:ascii="Times New Roman" w:eastAsia="Times New Roman" w:hAnsi="Times New Roman" w:cs="Times New Roman"/>
          <w:sz w:val="24"/>
          <w:szCs w:val="24"/>
        </w:rPr>
        <w:t>стр</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Рз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perscript"/>
        </w:rPr>
        <w:t>max</w:t>
      </w:r>
      <w:proofErr w:type="spellEnd"/>
      <w:r w:rsidRPr="008865E1">
        <w:rPr>
          <w:rFonts w:ascii="Times New Roman" w:eastAsia="Times New Roman" w:hAnsi="Times New Roman" w:cs="Times New Roman"/>
          <w:sz w:val="24"/>
          <w:szCs w:val="24"/>
        </w:rPr>
        <w:t xml:space="preserve"> . При максимальной для нового строительства этажности 9 этажей и соответствующей ей максимальной (нормативной) плотности застройки 1,51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6200 × 1,51 = 9360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площади одной девятиэтажной </w:t>
      </w:r>
      <w:proofErr w:type="gramStart"/>
      <w:r w:rsidRPr="008865E1">
        <w:rPr>
          <w:rFonts w:ascii="Times New Roman" w:eastAsia="Times New Roman" w:hAnsi="Times New Roman" w:cs="Times New Roman"/>
          <w:sz w:val="24"/>
          <w:szCs w:val="24"/>
        </w:rPr>
        <w:t>секции  9</w:t>
      </w:r>
      <w:proofErr w:type="gramEnd"/>
      <w:r w:rsidRPr="008865E1">
        <w:rPr>
          <w:rFonts w:ascii="Times New Roman" w:eastAsia="Times New Roman" w:hAnsi="Times New Roman" w:cs="Times New Roman"/>
          <w:sz w:val="24"/>
          <w:szCs w:val="24"/>
        </w:rPr>
        <w:t>×300 =2700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может быть построено  максимум 3 секции общей площадью 2700 × 3 =8100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8) При </w:t>
      </w:r>
      <w:r w:rsidR="007715E2" w:rsidRPr="008865E1">
        <w:rPr>
          <w:rFonts w:ascii="Times New Roman" w:eastAsia="Times New Roman" w:hAnsi="Times New Roman" w:cs="Times New Roman"/>
          <w:sz w:val="24"/>
          <w:szCs w:val="24"/>
        </w:rPr>
        <w:t>расчётной</w:t>
      </w:r>
      <w:r w:rsidRPr="008865E1">
        <w:rPr>
          <w:rFonts w:ascii="Times New Roman" w:eastAsia="Times New Roman" w:hAnsi="Times New Roman" w:cs="Times New Roman"/>
          <w:sz w:val="24"/>
          <w:szCs w:val="24"/>
        </w:rPr>
        <w:t xml:space="preserve"> обеспеченности жителей поэтажной площадью дома в габаритах наружных стен 28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/чел. (принятой в нормативах градостроительного проектирования Московской области) в новом доме площадью 8100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могут поселиться 8100/28 = 289 человек.</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9) Для 289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w:t>
      </w:r>
      <w:proofErr w:type="gramStart"/>
      <w:r w:rsidRPr="008865E1">
        <w:rPr>
          <w:rFonts w:ascii="Times New Roman" w:eastAsia="Times New Roman" w:hAnsi="Times New Roman" w:cs="Times New Roman"/>
          <w:sz w:val="24"/>
          <w:szCs w:val="24"/>
        </w:rPr>
        <w:t>потребуется  289</w:t>
      </w:r>
      <w:proofErr w:type="gramEnd"/>
      <w:r w:rsidRPr="008865E1">
        <w:rPr>
          <w:rFonts w:ascii="Times New Roman" w:eastAsia="Times New Roman" w:hAnsi="Times New Roman" w:cs="Times New Roman"/>
          <w:sz w:val="24"/>
          <w:szCs w:val="24"/>
        </w:rPr>
        <w:t xml:space="preserve"> × 65/1000 = 19 мест  и  289 × 135/1000 = 39 мест соответственно.</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С </w:t>
      </w:r>
      <w:r w:rsidR="007715E2"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выбытия жильцов сносимых домов и пополнением жильцами нового дома в квартале 1100-90+289=1299 человек. Для размещения указанных объектов обслуживания при средней этажности домов в квартале (включая новый дом)</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r w:rsidRPr="008865E1">
        <w:rPr>
          <w:rFonts w:ascii="Times New Roman" w:eastAsia="Times New Roman" w:hAnsi="Times New Roman" w:cs="Times New Roman"/>
          <w:sz w:val="24"/>
          <w:szCs w:val="24"/>
          <w:vertAlign w:val="subscript"/>
        </w:rPr>
        <w:t>ср</w:t>
      </w:r>
      <w:proofErr w:type="spellEnd"/>
      <w:r w:rsidRPr="008865E1">
        <w:rPr>
          <w:rFonts w:ascii="Times New Roman" w:eastAsia="Times New Roman" w:hAnsi="Times New Roman" w:cs="Times New Roman"/>
          <w:sz w:val="24"/>
          <w:szCs w:val="24"/>
        </w:rPr>
        <w:t xml:space="preserve"> = (29700+8100) / (4500+900) = 7,0</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 и соответствующей нормативной потребности в </w:t>
      </w:r>
      <w:r w:rsidR="007715E2" w:rsidRPr="008865E1">
        <w:rPr>
          <w:rFonts w:ascii="Times New Roman" w:eastAsia="Times New Roman" w:hAnsi="Times New Roman" w:cs="Times New Roman"/>
          <w:sz w:val="24"/>
          <w:szCs w:val="24"/>
        </w:rPr>
        <w:t>расчёте</w:t>
      </w:r>
      <w:r w:rsidRPr="008865E1">
        <w:rPr>
          <w:rFonts w:ascii="Times New Roman" w:eastAsia="Times New Roman" w:hAnsi="Times New Roman" w:cs="Times New Roman"/>
          <w:sz w:val="24"/>
          <w:szCs w:val="24"/>
        </w:rPr>
        <w:t xml:space="preserve"> на одного жителя (см. строки 2 и 3 таблицы 6) 0,30+0,13 = 0,43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/чел.</w:t>
      </w:r>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 xml:space="preserve">площадь требуемой </w:t>
      </w:r>
      <w:proofErr w:type="gramStart"/>
      <w:r w:rsidRPr="008865E1">
        <w:rPr>
          <w:rFonts w:ascii="Times New Roman" w:eastAsia="Times New Roman" w:hAnsi="Times New Roman" w:cs="Times New Roman"/>
          <w:sz w:val="24"/>
          <w:szCs w:val="24"/>
        </w:rPr>
        <w:t>территории  0</w:t>
      </w:r>
      <w:proofErr w:type="gramEnd"/>
      <w:r w:rsidRPr="008865E1">
        <w:rPr>
          <w:rFonts w:ascii="Times New Roman" w:eastAsia="Times New Roman" w:hAnsi="Times New Roman" w:cs="Times New Roman"/>
          <w:sz w:val="24"/>
          <w:szCs w:val="24"/>
        </w:rPr>
        <w:t>,43× 1299=559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На такой территории при нормативной плотности 1,22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xml:space="preserve"> застройки 5 этажными домами могут разместиться встроенные объекты площадью 559×1,22=681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что меньше используемой</w:t>
      </w:r>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площади первого этажа 900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rsidR="00D75795" w:rsidRPr="008865E1" w:rsidRDefault="00D75795" w:rsidP="008865E1">
      <w:pPr>
        <w:widowControl w:val="0"/>
        <w:spacing w:line="240" w:lineRule="auto"/>
        <w:ind w:firstLine="562"/>
        <w:jc w:val="both"/>
        <w:rPr>
          <w:rFonts w:ascii="Times New Roman" w:hAnsi="Times New Roman" w:cs="Times New Roman"/>
          <w:sz w:val="24"/>
          <w:szCs w:val="24"/>
        </w:rPr>
      </w:pP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b/>
          <w:sz w:val="24"/>
          <w:szCs w:val="24"/>
        </w:rPr>
        <w:t>Пример 3</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Дано</w:t>
      </w:r>
      <w:r w:rsidRPr="008865E1">
        <w:rPr>
          <w:rFonts w:ascii="Times New Roman" w:eastAsia="Times New Roman" w:hAnsi="Times New Roman" w:cs="Times New Roman"/>
          <w:sz w:val="24"/>
          <w:szCs w:val="24"/>
        </w:rPr>
        <w:t xml:space="preserve">: на территории жилого квартала (части квартала) площадью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 16000 м</w:t>
      </w:r>
      <w:r w:rsidRPr="008865E1">
        <w:rPr>
          <w:rFonts w:ascii="Times New Roman" w:eastAsia="Times New Roman" w:hAnsi="Times New Roman" w:cs="Times New Roman"/>
          <w:sz w:val="24"/>
          <w:szCs w:val="24"/>
          <w:vertAlign w:val="superscript"/>
        </w:rPr>
        <w:t xml:space="preserve">2 </w:t>
      </w:r>
      <w:r w:rsidRPr="008865E1">
        <w:rPr>
          <w:rFonts w:ascii="Times New Roman" w:eastAsia="Times New Roman" w:hAnsi="Times New Roman" w:cs="Times New Roman"/>
          <w:sz w:val="24"/>
          <w:szCs w:val="24"/>
        </w:rPr>
        <w:t xml:space="preserve">размещено 4 многоквартирных жилых дома со следующими параметрами: </w:t>
      </w:r>
    </w:p>
    <w:tbl>
      <w:tblPr>
        <w:tblStyle w:val="afe"/>
        <w:tblW w:w="96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2"/>
        <w:gridCol w:w="3212"/>
      </w:tblGrid>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Индекс дома,</w:t>
            </w:r>
          </w:p>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i = 1, 2, …n</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Площадь застройки дома,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w:t>
            </w:r>
            <w:proofErr w:type="spellEnd"/>
            <w:r w:rsidRPr="008865E1">
              <w:rPr>
                <w:rFonts w:ascii="Times New Roman" w:eastAsia="Times New Roman" w:hAnsi="Times New Roman" w:cs="Times New Roman"/>
                <w:sz w:val="24"/>
                <w:szCs w:val="24"/>
              </w:rPr>
              <w:t xml:space="preserve"> </w:t>
            </w:r>
            <w:proofErr w:type="gramStart"/>
            <w:r w:rsidRPr="008865E1">
              <w:rPr>
                <w:rFonts w:ascii="Times New Roman" w:eastAsia="Times New Roman" w:hAnsi="Times New Roman" w:cs="Times New Roman"/>
                <w:sz w:val="24"/>
                <w:szCs w:val="24"/>
                <w:vertAlign w:val="subscript"/>
              </w:rPr>
              <w:t xml:space="preserve">i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vertAlign w:val="subscript"/>
              </w:rPr>
              <w:t>,</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Этажность дома,</w:t>
            </w:r>
          </w:p>
          <w:p w:rsidR="00D75795" w:rsidRPr="008865E1" w:rsidRDefault="005E702E" w:rsidP="008865E1">
            <w:pPr>
              <w:widowControl w:val="0"/>
              <w:spacing w:line="240" w:lineRule="auto"/>
              <w:jc w:val="center"/>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Nэт</w:t>
            </w:r>
            <w:proofErr w:type="spellEnd"/>
            <w:r w:rsidRPr="008865E1">
              <w:rPr>
                <w:rFonts w:ascii="Times New Roman" w:eastAsia="Times New Roman" w:hAnsi="Times New Roman" w:cs="Times New Roman"/>
                <w:sz w:val="24"/>
                <w:szCs w:val="24"/>
                <w:vertAlign w:val="subscript"/>
              </w:rPr>
              <w:t xml:space="preserve"> i</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2</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3</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5</w:t>
            </w:r>
          </w:p>
        </w:tc>
      </w:tr>
      <w:tr w:rsidR="00D75795" w:rsidRPr="008865E1">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4</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1200</w:t>
            </w:r>
          </w:p>
        </w:tc>
        <w:tc>
          <w:tcPr>
            <w:tcW w:w="3212" w:type="dxa"/>
          </w:tcPr>
          <w:p w:rsidR="00D75795" w:rsidRPr="008865E1" w:rsidRDefault="005E702E" w:rsidP="008865E1">
            <w:pPr>
              <w:widowControl w:val="0"/>
              <w:spacing w:line="240" w:lineRule="auto"/>
              <w:jc w:val="center"/>
              <w:rPr>
                <w:rFonts w:ascii="Times New Roman" w:hAnsi="Times New Roman" w:cs="Times New Roman"/>
                <w:sz w:val="24"/>
                <w:szCs w:val="24"/>
              </w:rPr>
            </w:pPr>
            <w:r w:rsidRPr="008865E1">
              <w:rPr>
                <w:rFonts w:ascii="Times New Roman" w:eastAsia="Times New Roman" w:hAnsi="Times New Roman" w:cs="Times New Roman"/>
                <w:sz w:val="24"/>
                <w:szCs w:val="24"/>
              </w:rPr>
              <w:t>9</w:t>
            </w:r>
          </w:p>
        </w:tc>
      </w:tr>
    </w:tbl>
    <w:p w:rsidR="00D75795" w:rsidRPr="008865E1" w:rsidRDefault="00D75795" w:rsidP="008865E1">
      <w:pPr>
        <w:widowControl w:val="0"/>
        <w:spacing w:line="240" w:lineRule="auto"/>
        <w:jc w:val="both"/>
        <w:rPr>
          <w:rFonts w:ascii="Times New Roman" w:hAnsi="Times New Roman" w:cs="Times New Roman"/>
          <w:sz w:val="24"/>
          <w:szCs w:val="24"/>
        </w:rPr>
      </w:pP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Поэтажные площади на этажах каждого дома одинаковы и равны площади застройки.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Требуется</w:t>
      </w:r>
      <w:r w:rsidRPr="008865E1">
        <w:rPr>
          <w:rFonts w:ascii="Times New Roman" w:eastAsia="Times New Roman" w:hAnsi="Times New Roman" w:cs="Times New Roman"/>
          <w:sz w:val="24"/>
          <w:szCs w:val="24"/>
        </w:rPr>
        <w:t>: определить для целей межевания площади земельных участков под каждый жилой дом и площадь возможно свободного участка.</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u w:val="single"/>
        </w:rPr>
        <w:t>Решение: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1) Минимальная потребность территории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rPr>
        <w:t xml:space="preserve"> для каждого дома с </w:t>
      </w:r>
      <w:r w:rsidR="009F0BC0" w:rsidRPr="008865E1">
        <w:rPr>
          <w:rFonts w:ascii="Times New Roman" w:eastAsia="Times New Roman" w:hAnsi="Times New Roman" w:cs="Times New Roman"/>
          <w:sz w:val="24"/>
          <w:szCs w:val="24"/>
        </w:rPr>
        <w:t>учётом</w:t>
      </w:r>
      <w:r w:rsidRPr="008865E1">
        <w:rPr>
          <w:rFonts w:ascii="Times New Roman" w:eastAsia="Times New Roman" w:hAnsi="Times New Roman" w:cs="Times New Roman"/>
          <w:sz w:val="24"/>
          <w:szCs w:val="24"/>
        </w:rPr>
        <w:t xml:space="preserve"> максимального коэффициента застройки, соответствующего этажности (см. таблица 1), определяется 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t>S</w:t>
      </w:r>
      <w:proofErr w:type="spellStart"/>
      <w:r w:rsidRPr="008865E1">
        <w:rPr>
          <w:rFonts w:ascii="Times New Roman" w:eastAsia="Times New Roman" w:hAnsi="Times New Roman" w:cs="Times New Roman"/>
          <w:sz w:val="24"/>
          <w:szCs w:val="24"/>
        </w:rPr>
        <w:t>тр</w:t>
      </w:r>
      <w:proofErr w:type="spellEnd"/>
      <w:r w:rsidRPr="008865E1">
        <w:rPr>
          <w:rFonts w:ascii="Times New Roman" w:eastAsia="Times New Roman" w:hAnsi="Times New Roman" w:cs="Times New Roman"/>
          <w:sz w:val="24"/>
          <w:szCs w:val="24"/>
          <w:vertAlign w:val="superscript"/>
          <w:lang w:val="en-US"/>
        </w:rPr>
        <w:t>min</w:t>
      </w:r>
      <w:r w:rsidRPr="008865E1">
        <w:rPr>
          <w:rFonts w:ascii="Times New Roman" w:eastAsia="Times New Roman" w:hAnsi="Times New Roman" w:cs="Times New Roman"/>
          <w:sz w:val="24"/>
          <w:szCs w:val="24"/>
          <w:vertAlign w:val="subscript"/>
          <w:lang w:val="en-US"/>
        </w:rPr>
        <w:t>i</w:t>
      </w:r>
      <w:r w:rsidRPr="008865E1">
        <w:rPr>
          <w:rFonts w:ascii="Times New Roman" w:eastAsia="Times New Roman" w:hAnsi="Times New Roman" w:cs="Times New Roman"/>
          <w:sz w:val="24"/>
          <w:szCs w:val="24"/>
          <w:lang w:val="en-US"/>
        </w:rPr>
        <w:t xml:space="preserve"> = S</w:t>
      </w:r>
      <w:r w:rsidRPr="008865E1">
        <w:rPr>
          <w:rFonts w:ascii="Times New Roman" w:eastAsia="Times New Roman" w:hAnsi="Times New Roman" w:cs="Times New Roman"/>
          <w:sz w:val="24"/>
          <w:szCs w:val="24"/>
        </w:rPr>
        <w:t>з</w:t>
      </w:r>
      <w:r w:rsidRPr="008865E1">
        <w:rPr>
          <w:rFonts w:ascii="Times New Roman" w:eastAsia="Times New Roman" w:hAnsi="Times New Roman" w:cs="Times New Roman"/>
          <w:sz w:val="24"/>
          <w:szCs w:val="24"/>
          <w:lang w:val="en-US"/>
        </w:rPr>
        <w:t xml:space="preserve"> </w:t>
      </w:r>
      <w:proofErr w:type="gramStart"/>
      <w:r w:rsidRPr="008865E1">
        <w:rPr>
          <w:rFonts w:ascii="Times New Roman" w:eastAsia="Times New Roman" w:hAnsi="Times New Roman" w:cs="Times New Roman"/>
          <w:sz w:val="24"/>
          <w:szCs w:val="24"/>
          <w:vertAlign w:val="subscript"/>
          <w:lang w:val="en-US"/>
        </w:rPr>
        <w:t xml:space="preserve">i  </w:t>
      </w:r>
      <w:r w:rsidRPr="008865E1">
        <w:rPr>
          <w:rFonts w:ascii="Times New Roman" w:eastAsia="Times New Roman" w:hAnsi="Times New Roman" w:cs="Times New Roman"/>
          <w:sz w:val="24"/>
          <w:szCs w:val="24"/>
          <w:lang w:val="en-US"/>
        </w:rPr>
        <w:t>/</w:t>
      </w:r>
      <w:proofErr w:type="gramEnd"/>
      <w:r w:rsidRPr="008865E1">
        <w:rPr>
          <w:rFonts w:ascii="Times New Roman" w:eastAsia="Times New Roman" w:hAnsi="Times New Roman" w:cs="Times New Roman"/>
          <w:sz w:val="24"/>
          <w:szCs w:val="24"/>
          <w:lang w:val="en-US"/>
        </w:rPr>
        <w:t xml:space="preserve"> (K</w:t>
      </w:r>
      <w:r w:rsidRPr="008865E1">
        <w:rPr>
          <w:rFonts w:ascii="Times New Roman" w:eastAsia="Times New Roman" w:hAnsi="Times New Roman" w:cs="Times New Roman"/>
          <w:sz w:val="24"/>
          <w:szCs w:val="24"/>
        </w:rPr>
        <w:t>з</w:t>
      </w:r>
      <w:r w:rsidRPr="008865E1">
        <w:rPr>
          <w:rFonts w:ascii="Times New Roman" w:eastAsia="Times New Roman" w:hAnsi="Times New Roman" w:cs="Times New Roman"/>
          <w:sz w:val="24"/>
          <w:szCs w:val="24"/>
          <w:lang w:val="en-US"/>
        </w:rPr>
        <w:t xml:space="preserve"> </w:t>
      </w:r>
      <w:proofErr w:type="spellStart"/>
      <w:r w:rsidRPr="008865E1">
        <w:rPr>
          <w:rFonts w:ascii="Times New Roman" w:eastAsia="Times New Roman" w:hAnsi="Times New Roman" w:cs="Times New Roman"/>
          <w:sz w:val="24"/>
          <w:szCs w:val="24"/>
        </w:rPr>
        <w:t>кв</w:t>
      </w:r>
      <w:proofErr w:type="spellEnd"/>
      <w:r w:rsidRPr="008865E1">
        <w:rPr>
          <w:rFonts w:ascii="Times New Roman" w:eastAsia="Times New Roman" w:hAnsi="Times New Roman" w:cs="Times New Roman"/>
          <w:sz w:val="24"/>
          <w:szCs w:val="24"/>
          <w:lang w:val="en-US"/>
        </w:rPr>
        <w:t xml:space="preserve"> </w:t>
      </w:r>
      <w:r w:rsidRPr="008865E1">
        <w:rPr>
          <w:rFonts w:ascii="Times New Roman" w:eastAsia="Times New Roman" w:hAnsi="Times New Roman" w:cs="Times New Roman"/>
          <w:sz w:val="24"/>
          <w:szCs w:val="24"/>
          <w:vertAlign w:val="superscript"/>
          <w:lang w:val="en-US"/>
        </w:rPr>
        <w:t>max</w:t>
      </w:r>
      <w:r w:rsidRPr="008865E1">
        <w:rPr>
          <w:rFonts w:ascii="Times New Roman" w:eastAsia="Times New Roman" w:hAnsi="Times New Roman" w:cs="Times New Roman"/>
          <w:sz w:val="24"/>
          <w:szCs w:val="24"/>
          <w:lang w:val="en-US"/>
        </w:rPr>
        <w:t>(N</w:t>
      </w:r>
      <w:proofErr w:type="spellStart"/>
      <w:r w:rsidRPr="008865E1">
        <w:rPr>
          <w:rFonts w:ascii="Times New Roman" w:eastAsia="Times New Roman" w:hAnsi="Times New Roman" w:cs="Times New Roman"/>
          <w:sz w:val="24"/>
          <w:szCs w:val="24"/>
        </w:rPr>
        <w:t>эт</w:t>
      </w:r>
      <w:proofErr w:type="spellEnd"/>
      <w:r w:rsidRPr="008865E1">
        <w:rPr>
          <w:rFonts w:ascii="Times New Roman" w:eastAsia="Times New Roman" w:hAnsi="Times New Roman" w:cs="Times New Roman"/>
          <w:sz w:val="24"/>
          <w:szCs w:val="24"/>
          <w:vertAlign w:val="subscript"/>
          <w:lang w:val="en-US"/>
        </w:rPr>
        <w:t xml:space="preserve"> </w:t>
      </w:r>
      <w:proofErr w:type="spellStart"/>
      <w:r w:rsidRPr="008865E1">
        <w:rPr>
          <w:rFonts w:ascii="Times New Roman" w:eastAsia="Times New Roman" w:hAnsi="Times New Roman" w:cs="Times New Roman"/>
          <w:sz w:val="24"/>
          <w:szCs w:val="24"/>
          <w:vertAlign w:val="subscript"/>
          <w:lang w:val="en-US"/>
        </w:rPr>
        <w:t>i</w:t>
      </w:r>
      <w:proofErr w:type="spellEnd"/>
      <w:r w:rsidRPr="008865E1">
        <w:rPr>
          <w:rFonts w:ascii="Times New Roman" w:eastAsia="Times New Roman" w:hAnsi="Times New Roman" w:cs="Times New Roman"/>
          <w:sz w:val="24"/>
          <w:szCs w:val="24"/>
          <w:lang w:val="en-US"/>
        </w:rPr>
        <w:t>)</w:t>
      </w:r>
      <w:r w:rsidRPr="008865E1">
        <w:rPr>
          <w:rFonts w:ascii="Times New Roman" w:eastAsia="Times New Roman" w:hAnsi="Times New Roman" w:cs="Times New Roman"/>
          <w:sz w:val="24"/>
          <w:szCs w:val="24"/>
          <w:vertAlign w:val="superscript"/>
          <w:lang w:val="en-US"/>
        </w:rPr>
        <w:t xml:space="preserve"> </w:t>
      </w:r>
      <w:r w:rsidRPr="008865E1">
        <w:rPr>
          <w:rFonts w:ascii="Times New Roman" w:eastAsia="Times New Roman" w:hAnsi="Times New Roman" w:cs="Times New Roman"/>
          <w:sz w:val="24"/>
          <w:szCs w:val="24"/>
          <w:lang w:val="en-US"/>
        </w:rPr>
        <w:t>/</w:t>
      </w:r>
      <w:r w:rsidRPr="008865E1">
        <w:rPr>
          <w:rFonts w:ascii="Times New Roman" w:eastAsia="Times New Roman" w:hAnsi="Times New Roman" w:cs="Times New Roman"/>
          <w:sz w:val="24"/>
          <w:szCs w:val="24"/>
          <w:vertAlign w:val="superscript"/>
          <w:lang w:val="en-US"/>
        </w:rPr>
        <w:t xml:space="preserve"> </w:t>
      </w:r>
      <w:r w:rsidRPr="008865E1">
        <w:rPr>
          <w:rFonts w:ascii="Times New Roman" w:eastAsia="Times New Roman" w:hAnsi="Times New Roman" w:cs="Times New Roman"/>
          <w:sz w:val="24"/>
          <w:szCs w:val="24"/>
          <w:lang w:val="en-US"/>
        </w:rPr>
        <w:t>100%);</w:t>
      </w:r>
    </w:p>
    <w:p w:rsidR="00D75795" w:rsidRPr="008865E1" w:rsidRDefault="005E702E" w:rsidP="008865E1">
      <w:pPr>
        <w:widowControl w:val="0"/>
        <w:spacing w:line="240" w:lineRule="auto"/>
        <w:ind w:firstLine="562"/>
        <w:jc w:val="both"/>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t>S</w:t>
      </w:r>
      <w:proofErr w:type="spellStart"/>
      <w:r w:rsidRPr="008865E1">
        <w:rPr>
          <w:rFonts w:ascii="Times New Roman" w:eastAsia="Times New Roman" w:hAnsi="Times New Roman" w:cs="Times New Roman"/>
          <w:sz w:val="24"/>
          <w:szCs w:val="24"/>
        </w:rPr>
        <w:t>тр</w:t>
      </w:r>
      <w:proofErr w:type="spellEnd"/>
      <w:r w:rsidRPr="008865E1">
        <w:rPr>
          <w:rFonts w:ascii="Times New Roman" w:eastAsia="Times New Roman" w:hAnsi="Times New Roman" w:cs="Times New Roman"/>
          <w:sz w:val="24"/>
          <w:szCs w:val="24"/>
          <w:vertAlign w:val="superscript"/>
          <w:lang w:val="en-US"/>
        </w:rPr>
        <w:t>min</w:t>
      </w:r>
      <w:r w:rsidRPr="008865E1">
        <w:rPr>
          <w:rFonts w:ascii="Times New Roman" w:eastAsia="Times New Roman" w:hAnsi="Times New Roman" w:cs="Times New Roman"/>
          <w:sz w:val="24"/>
          <w:szCs w:val="24"/>
          <w:vertAlign w:val="subscript"/>
          <w:lang w:val="en-US"/>
        </w:rPr>
        <w:t>1</w:t>
      </w:r>
      <w:r w:rsidRPr="008865E1">
        <w:rPr>
          <w:rFonts w:ascii="Times New Roman" w:eastAsia="Times New Roman" w:hAnsi="Times New Roman" w:cs="Times New Roman"/>
          <w:sz w:val="24"/>
          <w:szCs w:val="24"/>
          <w:lang w:val="en-US"/>
        </w:rPr>
        <w:t xml:space="preserve"> = </w:t>
      </w:r>
      <w:proofErr w:type="gramStart"/>
      <w:r w:rsidRPr="008865E1">
        <w:rPr>
          <w:rFonts w:ascii="Times New Roman" w:eastAsia="Times New Roman" w:hAnsi="Times New Roman" w:cs="Times New Roman"/>
          <w:sz w:val="24"/>
          <w:szCs w:val="24"/>
          <w:lang w:val="en-US"/>
        </w:rPr>
        <w:t>500</w:t>
      </w:r>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w:t>
      </w:r>
      <w:proofErr w:type="gramEnd"/>
      <w:r w:rsidRPr="008865E1">
        <w:rPr>
          <w:rFonts w:ascii="Times New Roman" w:eastAsia="Times New Roman" w:hAnsi="Times New Roman" w:cs="Times New Roman"/>
          <w:sz w:val="24"/>
          <w:szCs w:val="24"/>
          <w:lang w:val="en-US"/>
        </w:rPr>
        <w:t xml:space="preserve"> (38,1 /</w:t>
      </w:r>
      <w:r w:rsidRPr="008865E1">
        <w:rPr>
          <w:rFonts w:ascii="Times New Roman" w:eastAsia="Times New Roman" w:hAnsi="Times New Roman" w:cs="Times New Roman"/>
          <w:sz w:val="24"/>
          <w:szCs w:val="24"/>
          <w:vertAlign w:val="superscript"/>
          <w:lang w:val="en-US"/>
        </w:rPr>
        <w:t xml:space="preserve"> </w:t>
      </w:r>
      <w:r w:rsidRPr="008865E1">
        <w:rPr>
          <w:rFonts w:ascii="Times New Roman" w:eastAsia="Times New Roman" w:hAnsi="Times New Roman" w:cs="Times New Roman"/>
          <w:sz w:val="24"/>
          <w:szCs w:val="24"/>
          <w:lang w:val="en-US"/>
        </w:rPr>
        <w:t xml:space="preserve">100) =  1310 </w:t>
      </w: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lang w:val="en-US"/>
        </w:rPr>
        <w:t>2</w:t>
      </w:r>
      <w:r w:rsidRPr="008865E1">
        <w:rPr>
          <w:rFonts w:ascii="Times New Roman" w:eastAsia="Times New Roman" w:hAnsi="Times New Roman" w:cs="Times New Roman"/>
          <w:sz w:val="24"/>
          <w:szCs w:val="24"/>
          <w:lang w:val="en-US"/>
        </w:rPr>
        <w:t>;</w:t>
      </w:r>
    </w:p>
    <w:p w:rsidR="00D75795" w:rsidRPr="008865E1" w:rsidRDefault="005E702E" w:rsidP="008865E1">
      <w:pPr>
        <w:widowControl w:val="0"/>
        <w:spacing w:line="240" w:lineRule="auto"/>
        <w:ind w:firstLine="562"/>
        <w:jc w:val="both"/>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t>S</w:t>
      </w:r>
      <w:proofErr w:type="spellStart"/>
      <w:r w:rsidRPr="008865E1">
        <w:rPr>
          <w:rFonts w:ascii="Times New Roman" w:eastAsia="Times New Roman" w:hAnsi="Times New Roman" w:cs="Times New Roman"/>
          <w:sz w:val="24"/>
          <w:szCs w:val="24"/>
        </w:rPr>
        <w:t>тр</w:t>
      </w:r>
      <w:proofErr w:type="spellEnd"/>
      <w:r w:rsidRPr="008865E1">
        <w:rPr>
          <w:rFonts w:ascii="Times New Roman" w:eastAsia="Times New Roman" w:hAnsi="Times New Roman" w:cs="Times New Roman"/>
          <w:sz w:val="24"/>
          <w:szCs w:val="24"/>
          <w:vertAlign w:val="superscript"/>
          <w:lang w:val="en-US"/>
        </w:rPr>
        <w:t>min</w:t>
      </w:r>
      <w:r w:rsidRPr="008865E1">
        <w:rPr>
          <w:rFonts w:ascii="Times New Roman" w:eastAsia="Times New Roman" w:hAnsi="Times New Roman" w:cs="Times New Roman"/>
          <w:sz w:val="24"/>
          <w:szCs w:val="24"/>
          <w:vertAlign w:val="subscript"/>
          <w:lang w:val="en-US"/>
        </w:rPr>
        <w:t>2</w:t>
      </w:r>
      <w:r w:rsidRPr="008865E1">
        <w:rPr>
          <w:rFonts w:ascii="Times New Roman" w:eastAsia="Times New Roman" w:hAnsi="Times New Roman" w:cs="Times New Roman"/>
          <w:sz w:val="24"/>
          <w:szCs w:val="24"/>
          <w:lang w:val="en-US"/>
        </w:rPr>
        <w:t xml:space="preserve"> = </w:t>
      </w:r>
      <w:proofErr w:type="gramStart"/>
      <w:r w:rsidRPr="008865E1">
        <w:rPr>
          <w:rFonts w:ascii="Times New Roman" w:eastAsia="Times New Roman" w:hAnsi="Times New Roman" w:cs="Times New Roman"/>
          <w:sz w:val="24"/>
          <w:szCs w:val="24"/>
          <w:lang w:val="en-US"/>
        </w:rPr>
        <w:t>500</w:t>
      </w:r>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w:t>
      </w:r>
      <w:proofErr w:type="gramEnd"/>
      <w:r w:rsidRPr="008865E1">
        <w:rPr>
          <w:rFonts w:ascii="Times New Roman" w:eastAsia="Times New Roman" w:hAnsi="Times New Roman" w:cs="Times New Roman"/>
          <w:sz w:val="24"/>
          <w:szCs w:val="24"/>
          <w:lang w:val="en-US"/>
        </w:rPr>
        <w:t xml:space="preserve"> (32,0 /</w:t>
      </w:r>
      <w:r w:rsidRPr="008865E1">
        <w:rPr>
          <w:rFonts w:ascii="Times New Roman" w:eastAsia="Times New Roman" w:hAnsi="Times New Roman" w:cs="Times New Roman"/>
          <w:sz w:val="24"/>
          <w:szCs w:val="24"/>
          <w:vertAlign w:val="superscript"/>
          <w:lang w:val="en-US"/>
        </w:rPr>
        <w:t xml:space="preserve"> </w:t>
      </w:r>
      <w:r w:rsidRPr="008865E1">
        <w:rPr>
          <w:rFonts w:ascii="Times New Roman" w:eastAsia="Times New Roman" w:hAnsi="Times New Roman" w:cs="Times New Roman"/>
          <w:sz w:val="24"/>
          <w:szCs w:val="24"/>
          <w:lang w:val="en-US"/>
        </w:rPr>
        <w:t xml:space="preserve">100) =  1560 </w:t>
      </w: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lang w:val="en-US"/>
        </w:rPr>
        <w:t>2</w:t>
      </w:r>
      <w:r w:rsidRPr="008865E1">
        <w:rPr>
          <w:rFonts w:ascii="Times New Roman" w:eastAsia="Times New Roman" w:hAnsi="Times New Roman" w:cs="Times New Roman"/>
          <w:sz w:val="24"/>
          <w:szCs w:val="24"/>
          <w:lang w:val="en-US"/>
        </w:rPr>
        <w:t>;</w:t>
      </w:r>
    </w:p>
    <w:p w:rsidR="00D75795" w:rsidRPr="008865E1" w:rsidRDefault="005E702E" w:rsidP="008865E1">
      <w:pPr>
        <w:widowControl w:val="0"/>
        <w:spacing w:line="240" w:lineRule="auto"/>
        <w:ind w:firstLine="562"/>
        <w:jc w:val="both"/>
        <w:rPr>
          <w:rFonts w:ascii="Times New Roman" w:hAnsi="Times New Roman" w:cs="Times New Roman"/>
          <w:sz w:val="24"/>
          <w:szCs w:val="24"/>
          <w:lang w:val="en-US"/>
        </w:rPr>
      </w:pPr>
      <w:r w:rsidRPr="008865E1">
        <w:rPr>
          <w:rFonts w:ascii="Times New Roman" w:eastAsia="Times New Roman" w:hAnsi="Times New Roman" w:cs="Times New Roman"/>
          <w:sz w:val="24"/>
          <w:szCs w:val="24"/>
          <w:lang w:val="en-US"/>
        </w:rPr>
        <w:t>S</w:t>
      </w:r>
      <w:proofErr w:type="spellStart"/>
      <w:r w:rsidRPr="008865E1">
        <w:rPr>
          <w:rFonts w:ascii="Times New Roman" w:eastAsia="Times New Roman" w:hAnsi="Times New Roman" w:cs="Times New Roman"/>
          <w:sz w:val="24"/>
          <w:szCs w:val="24"/>
        </w:rPr>
        <w:t>тр</w:t>
      </w:r>
      <w:proofErr w:type="spellEnd"/>
      <w:r w:rsidRPr="008865E1">
        <w:rPr>
          <w:rFonts w:ascii="Times New Roman" w:eastAsia="Times New Roman" w:hAnsi="Times New Roman" w:cs="Times New Roman"/>
          <w:sz w:val="24"/>
          <w:szCs w:val="24"/>
          <w:vertAlign w:val="superscript"/>
          <w:lang w:val="en-US"/>
        </w:rPr>
        <w:t>min</w:t>
      </w:r>
      <w:r w:rsidRPr="008865E1">
        <w:rPr>
          <w:rFonts w:ascii="Times New Roman" w:eastAsia="Times New Roman" w:hAnsi="Times New Roman" w:cs="Times New Roman"/>
          <w:sz w:val="24"/>
          <w:szCs w:val="24"/>
          <w:vertAlign w:val="subscript"/>
          <w:lang w:val="en-US"/>
        </w:rPr>
        <w:t>3</w:t>
      </w:r>
      <w:r w:rsidRPr="008865E1">
        <w:rPr>
          <w:rFonts w:ascii="Times New Roman" w:eastAsia="Times New Roman" w:hAnsi="Times New Roman" w:cs="Times New Roman"/>
          <w:sz w:val="24"/>
          <w:szCs w:val="24"/>
          <w:lang w:val="en-US"/>
        </w:rPr>
        <w:t xml:space="preserve"> = </w:t>
      </w:r>
      <w:proofErr w:type="gramStart"/>
      <w:r w:rsidRPr="008865E1">
        <w:rPr>
          <w:rFonts w:ascii="Times New Roman" w:eastAsia="Times New Roman" w:hAnsi="Times New Roman" w:cs="Times New Roman"/>
          <w:sz w:val="24"/>
          <w:szCs w:val="24"/>
          <w:lang w:val="en-US"/>
        </w:rPr>
        <w:t>1200</w:t>
      </w:r>
      <w:r w:rsidRPr="008865E1">
        <w:rPr>
          <w:rFonts w:ascii="Times New Roman" w:eastAsia="Times New Roman" w:hAnsi="Times New Roman" w:cs="Times New Roman"/>
          <w:sz w:val="24"/>
          <w:szCs w:val="24"/>
          <w:vertAlign w:val="subscript"/>
          <w:lang w:val="en-US"/>
        </w:rPr>
        <w:t xml:space="preserve">  </w:t>
      </w:r>
      <w:r w:rsidRPr="008865E1">
        <w:rPr>
          <w:rFonts w:ascii="Times New Roman" w:eastAsia="Times New Roman" w:hAnsi="Times New Roman" w:cs="Times New Roman"/>
          <w:sz w:val="24"/>
          <w:szCs w:val="24"/>
          <w:lang w:val="en-US"/>
        </w:rPr>
        <w:t>/</w:t>
      </w:r>
      <w:proofErr w:type="gramEnd"/>
      <w:r w:rsidRPr="008865E1">
        <w:rPr>
          <w:rFonts w:ascii="Times New Roman" w:eastAsia="Times New Roman" w:hAnsi="Times New Roman" w:cs="Times New Roman"/>
          <w:sz w:val="24"/>
          <w:szCs w:val="24"/>
          <w:lang w:val="en-US"/>
        </w:rPr>
        <w:t xml:space="preserve"> (24,4 /</w:t>
      </w:r>
      <w:r w:rsidRPr="008865E1">
        <w:rPr>
          <w:rFonts w:ascii="Times New Roman" w:eastAsia="Times New Roman" w:hAnsi="Times New Roman" w:cs="Times New Roman"/>
          <w:sz w:val="24"/>
          <w:szCs w:val="24"/>
          <w:vertAlign w:val="superscript"/>
          <w:lang w:val="en-US"/>
        </w:rPr>
        <w:t xml:space="preserve"> </w:t>
      </w:r>
      <w:r w:rsidRPr="008865E1">
        <w:rPr>
          <w:rFonts w:ascii="Times New Roman" w:eastAsia="Times New Roman" w:hAnsi="Times New Roman" w:cs="Times New Roman"/>
          <w:sz w:val="24"/>
          <w:szCs w:val="24"/>
          <w:lang w:val="en-US"/>
        </w:rPr>
        <w:t xml:space="preserve">100) =  4920 </w:t>
      </w:r>
      <w:r w:rsidRPr="008865E1">
        <w:rPr>
          <w:rFonts w:ascii="Times New Roman" w:eastAsia="Times New Roman" w:hAnsi="Times New Roman" w:cs="Times New Roman"/>
          <w:sz w:val="24"/>
          <w:szCs w:val="24"/>
        </w:rPr>
        <w:t>м</w:t>
      </w:r>
      <w:r w:rsidRPr="008865E1">
        <w:rPr>
          <w:rFonts w:ascii="Times New Roman" w:eastAsia="Times New Roman" w:hAnsi="Times New Roman" w:cs="Times New Roman"/>
          <w:sz w:val="24"/>
          <w:szCs w:val="24"/>
          <w:vertAlign w:val="superscript"/>
          <w:lang w:val="en-US"/>
        </w:rPr>
        <w:t>2</w:t>
      </w:r>
      <w:r w:rsidRPr="008865E1">
        <w:rPr>
          <w:rFonts w:ascii="Times New Roman" w:eastAsia="Times New Roman" w:hAnsi="Times New Roman" w:cs="Times New Roman"/>
          <w:sz w:val="24"/>
          <w:szCs w:val="24"/>
          <w:lang w:val="en-US"/>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4</w:t>
      </w:r>
      <w:r w:rsidRPr="008865E1">
        <w:rPr>
          <w:rFonts w:ascii="Times New Roman" w:eastAsia="Times New Roman" w:hAnsi="Times New Roman" w:cs="Times New Roman"/>
          <w:sz w:val="24"/>
          <w:szCs w:val="24"/>
        </w:rPr>
        <w:t xml:space="preserve"> = </w:t>
      </w:r>
      <w:proofErr w:type="gramStart"/>
      <w:r w:rsidRPr="008865E1">
        <w:rPr>
          <w:rFonts w:ascii="Times New Roman" w:eastAsia="Times New Roman" w:hAnsi="Times New Roman" w:cs="Times New Roman"/>
          <w:sz w:val="24"/>
          <w:szCs w:val="24"/>
        </w:rPr>
        <w:t>1200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(16,7 /</w:t>
      </w:r>
      <w:r w:rsidRPr="008865E1">
        <w:rPr>
          <w:rFonts w:ascii="Times New Roman" w:eastAsia="Times New Roman" w:hAnsi="Times New Roman" w:cs="Times New Roman"/>
          <w:sz w:val="24"/>
          <w:szCs w:val="24"/>
          <w:vertAlign w:val="superscript"/>
        </w:rPr>
        <w:t xml:space="preserve"> </w:t>
      </w:r>
      <w:r w:rsidRPr="008865E1">
        <w:rPr>
          <w:rFonts w:ascii="Times New Roman" w:eastAsia="Times New Roman" w:hAnsi="Times New Roman" w:cs="Times New Roman"/>
          <w:sz w:val="24"/>
          <w:szCs w:val="24"/>
        </w:rPr>
        <w:t>100) =  7190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2) Суммарная минимальная потребность территории для 4 домов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Arial Unicode MS" w:hAnsi="Times New Roman" w:cs="Times New Roman"/>
          <w:sz w:val="24"/>
          <w:szCs w:val="24"/>
        </w:rPr>
        <w:t xml:space="preserve"> =</w:t>
      </w:r>
      <w:proofErr w:type="gramEnd"/>
      <w:r w:rsidRPr="008865E1">
        <w:rPr>
          <w:rFonts w:ascii="Times New Roman" w:eastAsia="Arial Unicode MS" w:hAnsi="Times New Roman" w:cs="Times New Roman"/>
          <w:sz w:val="24"/>
          <w:szCs w:val="24"/>
        </w:rPr>
        <w:t xml:space="preserve"> ∑ </w:t>
      </w:r>
      <w:proofErr w:type="spellStart"/>
      <w:r w:rsidRPr="008865E1">
        <w:rPr>
          <w:rFonts w:ascii="Times New Roman" w:eastAsia="Arial Unicode MS"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1310+1560+4920+7190=14980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lastRenderedPageBreak/>
        <w:t xml:space="preserve"> Сверхнормативный остаток территории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rPr>
        <w:t xml:space="preserve"> =16000-14980 =1020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3) Если остаток территории можно выделить в самостоятельный участок, то площадь каждого земельного участка </w:t>
      </w:r>
      <w:proofErr w:type="spellStart"/>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принимается как минимальная потребность территории </w:t>
      </w:r>
      <w:proofErr w:type="spellStart"/>
      <w:r w:rsidRPr="008865E1">
        <w:rPr>
          <w:rFonts w:ascii="Times New Roman" w:eastAsia="Times New Roman" w:hAnsi="Times New Roman" w:cs="Times New Roman"/>
          <w:sz w:val="24"/>
          <w:szCs w:val="24"/>
        </w:rPr>
        <w:t>Sтр</w:t>
      </w:r>
      <w:proofErr w:type="gramStart"/>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w:t>
      </w:r>
      <w:proofErr w:type="gramEnd"/>
      <w:r w:rsidRPr="008865E1">
        <w:rPr>
          <w:rFonts w:ascii="Times New Roman" w:eastAsia="Times New Roman" w:hAnsi="Times New Roman" w:cs="Times New Roman"/>
          <w:sz w:val="24"/>
          <w:szCs w:val="24"/>
        </w:rPr>
        <w:t xml:space="preserve"> т.е. </w:t>
      </w:r>
      <w:r w:rsidRPr="008865E1">
        <w:rPr>
          <w:rFonts w:ascii="Times New Roman" w:eastAsia="Times New Roman" w:hAnsi="Times New Roman" w:cs="Times New Roman"/>
          <w:sz w:val="24"/>
          <w:szCs w:val="24"/>
          <w:vertAlign w:val="subscript"/>
        </w:rPr>
        <w:t xml:space="preserve"> </w:t>
      </w:r>
      <w:proofErr w:type="spellStart"/>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proofErr w:type="gramStart"/>
      <w:r w:rsidRPr="008865E1">
        <w:rPr>
          <w:rFonts w:ascii="Times New Roman" w:eastAsia="Times New Roman" w:hAnsi="Times New Roman" w:cs="Times New Roman"/>
          <w:sz w:val="24"/>
          <w:szCs w:val="24"/>
        </w:rPr>
        <w:t xml:space="preserve">= </w:t>
      </w:r>
      <w:r w:rsidRPr="008865E1">
        <w:rPr>
          <w:rFonts w:ascii="Times New Roman" w:eastAsia="Times New Roman" w:hAnsi="Times New Roman" w:cs="Times New Roman"/>
          <w:sz w:val="24"/>
          <w:szCs w:val="24"/>
          <w:vertAlign w:val="subscript"/>
        </w:rPr>
        <w:t xml:space="preserve"> </w:t>
      </w:r>
      <w:proofErr w:type="spellStart"/>
      <w:r w:rsidRPr="008865E1">
        <w:rPr>
          <w:rFonts w:ascii="Times New Roman" w:eastAsia="Times New Roman" w:hAnsi="Times New Roman" w:cs="Times New Roman"/>
          <w:sz w:val="24"/>
          <w:szCs w:val="24"/>
        </w:rPr>
        <w:t>S</w:t>
      </w:r>
      <w:proofErr w:type="gramEnd"/>
      <w:r w:rsidRPr="008865E1">
        <w:rPr>
          <w:rFonts w:ascii="Times New Roman" w:eastAsia="Times New Roman" w:hAnsi="Times New Roman" w:cs="Times New Roman"/>
          <w:sz w:val="24"/>
          <w:szCs w:val="24"/>
        </w:rPr>
        <w:t>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 </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Если остаток территории по </w:t>
      </w:r>
      <w:proofErr w:type="gramStart"/>
      <w:r w:rsidRPr="008865E1">
        <w:rPr>
          <w:rFonts w:ascii="Times New Roman" w:eastAsia="Times New Roman" w:hAnsi="Times New Roman" w:cs="Times New Roman"/>
          <w:sz w:val="24"/>
          <w:szCs w:val="24"/>
        </w:rPr>
        <w:t>каким либо</w:t>
      </w:r>
      <w:proofErr w:type="gramEnd"/>
      <w:r w:rsidRPr="008865E1">
        <w:rPr>
          <w:rFonts w:ascii="Times New Roman" w:eastAsia="Times New Roman" w:hAnsi="Times New Roman" w:cs="Times New Roman"/>
          <w:sz w:val="24"/>
          <w:szCs w:val="24"/>
        </w:rPr>
        <w:t xml:space="preserve"> причинам не удается выделить в самостоятельный участок, то площадь квартала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делится между земельными участками на части пропорционально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rPr>
        <w:t xml:space="preserve"> по формуле:</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proofErr w:type="spellStart"/>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rPr>
        <w:t xml:space="preserve">) ×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 xml:space="preserve">1 </w:t>
      </w:r>
      <w:r w:rsidRPr="008865E1">
        <w:rPr>
          <w:rFonts w:ascii="Times New Roman" w:eastAsia="Times New Roman" w:hAnsi="Times New Roman" w:cs="Times New Roman"/>
          <w:sz w:val="24"/>
          <w:szCs w:val="24"/>
        </w:rPr>
        <w:t>= (1310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14980) × 16000 = 1400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 xml:space="preserve">2 </w:t>
      </w:r>
      <w:r w:rsidRPr="008865E1">
        <w:rPr>
          <w:rFonts w:ascii="Times New Roman" w:eastAsia="Times New Roman" w:hAnsi="Times New Roman" w:cs="Times New Roman"/>
          <w:sz w:val="24"/>
          <w:szCs w:val="24"/>
        </w:rPr>
        <w:t>= (1560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14980) × 16000 = 1670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 xml:space="preserve">3 </w:t>
      </w:r>
      <w:r w:rsidRPr="008865E1">
        <w:rPr>
          <w:rFonts w:ascii="Times New Roman" w:eastAsia="Times New Roman" w:hAnsi="Times New Roman" w:cs="Times New Roman"/>
          <w:sz w:val="24"/>
          <w:szCs w:val="24"/>
        </w:rPr>
        <w:t>= (4920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14980) × 16000 = 5260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Sзу</w:t>
      </w:r>
      <w:r w:rsidRPr="008865E1">
        <w:rPr>
          <w:rFonts w:ascii="Times New Roman" w:eastAsia="Times New Roman" w:hAnsi="Times New Roman" w:cs="Times New Roman"/>
          <w:sz w:val="24"/>
          <w:szCs w:val="24"/>
          <w:vertAlign w:val="subscript"/>
        </w:rPr>
        <w:t xml:space="preserve">4 </w:t>
      </w:r>
      <w:r w:rsidRPr="008865E1">
        <w:rPr>
          <w:rFonts w:ascii="Times New Roman" w:eastAsia="Times New Roman" w:hAnsi="Times New Roman" w:cs="Times New Roman"/>
          <w:sz w:val="24"/>
          <w:szCs w:val="24"/>
        </w:rPr>
        <w:t>= (7190</w:t>
      </w:r>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14980) × 16000 = 7670 м</w:t>
      </w:r>
      <w:r w:rsidRPr="008865E1">
        <w:rPr>
          <w:rFonts w:ascii="Times New Roman" w:eastAsia="Times New Roman" w:hAnsi="Times New Roman" w:cs="Times New Roman"/>
          <w:sz w:val="24"/>
          <w:szCs w:val="24"/>
          <w:vertAlign w:val="superscript"/>
        </w:rPr>
        <w:t>2</w:t>
      </w:r>
      <w:r w:rsidRPr="008865E1">
        <w:rPr>
          <w:rFonts w:ascii="Times New Roman" w:eastAsia="Times New Roman" w:hAnsi="Times New Roman" w:cs="Times New Roman"/>
          <w:sz w:val="24"/>
          <w:szCs w:val="24"/>
        </w:rPr>
        <w:t>.</w:t>
      </w:r>
    </w:p>
    <w:p w:rsidR="00D75795" w:rsidRPr="008865E1" w:rsidRDefault="005E702E" w:rsidP="008865E1">
      <w:pPr>
        <w:widowControl w:val="0"/>
        <w:spacing w:line="240" w:lineRule="auto"/>
        <w:ind w:firstLine="562"/>
        <w:jc w:val="both"/>
        <w:rPr>
          <w:rFonts w:ascii="Times New Roman" w:hAnsi="Times New Roman" w:cs="Times New Roman"/>
          <w:sz w:val="24"/>
          <w:szCs w:val="24"/>
        </w:rPr>
      </w:pPr>
      <w:r w:rsidRPr="008865E1">
        <w:rPr>
          <w:rFonts w:ascii="Times New Roman" w:eastAsia="Times New Roman" w:hAnsi="Times New Roman" w:cs="Times New Roman"/>
          <w:sz w:val="24"/>
          <w:szCs w:val="24"/>
        </w:rPr>
        <w:t xml:space="preserve">В случае, если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proofErr w:type="gramStart"/>
      <w:r w:rsidRPr="008865E1">
        <w:rPr>
          <w:rFonts w:ascii="Times New Roman" w:eastAsia="Times New Roman" w:hAnsi="Times New Roman" w:cs="Times New Roman"/>
          <w:sz w:val="24"/>
          <w:szCs w:val="24"/>
          <w:vertAlign w:val="subscript"/>
        </w:rPr>
        <w:t>сум</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&gt;</w:t>
      </w:r>
      <w:proofErr w:type="gramEnd"/>
      <w:r w:rsidRPr="008865E1">
        <w:rPr>
          <w:rFonts w:ascii="Times New Roman" w:eastAsia="Times New Roman" w:hAnsi="Times New Roman" w:cs="Times New Roman"/>
          <w:sz w:val="24"/>
          <w:szCs w:val="24"/>
        </w:rPr>
        <w:t xml:space="preserve"> </w:t>
      </w:r>
      <w:proofErr w:type="spellStart"/>
      <w:r w:rsidRPr="008865E1">
        <w:rPr>
          <w:rFonts w:ascii="Times New Roman" w:eastAsia="Times New Roman" w:hAnsi="Times New Roman" w:cs="Times New Roman"/>
          <w:sz w:val="24"/>
          <w:szCs w:val="24"/>
        </w:rPr>
        <w:t>Sкв</w:t>
      </w:r>
      <w:proofErr w:type="spellEnd"/>
      <w:r w:rsidRPr="008865E1">
        <w:rPr>
          <w:rFonts w:ascii="Times New Roman" w:eastAsia="Times New Roman" w:hAnsi="Times New Roman" w:cs="Times New Roman"/>
          <w:sz w:val="24"/>
          <w:szCs w:val="24"/>
        </w:rPr>
        <w:t xml:space="preserve">, </w:t>
      </w:r>
      <w:r w:rsidR="007715E2" w:rsidRPr="008865E1">
        <w:rPr>
          <w:rFonts w:ascii="Times New Roman" w:eastAsia="Times New Roman" w:hAnsi="Times New Roman" w:cs="Times New Roman"/>
          <w:sz w:val="24"/>
          <w:szCs w:val="24"/>
        </w:rPr>
        <w:t>приведённая</w:t>
      </w:r>
      <w:r w:rsidRPr="008865E1">
        <w:rPr>
          <w:rFonts w:ascii="Times New Roman" w:eastAsia="Times New Roman" w:hAnsi="Times New Roman" w:cs="Times New Roman"/>
          <w:sz w:val="24"/>
          <w:szCs w:val="24"/>
        </w:rPr>
        <w:t xml:space="preserve"> формула деления площади квартала </w:t>
      </w:r>
      <w:r w:rsidR="009F0BC0" w:rsidRPr="008865E1">
        <w:rPr>
          <w:rFonts w:ascii="Times New Roman" w:eastAsia="Times New Roman" w:hAnsi="Times New Roman" w:cs="Times New Roman"/>
          <w:sz w:val="24"/>
          <w:szCs w:val="24"/>
        </w:rPr>
        <w:t>остаётся</w:t>
      </w:r>
      <w:r w:rsidRPr="008865E1">
        <w:rPr>
          <w:rFonts w:ascii="Times New Roman" w:eastAsia="Times New Roman" w:hAnsi="Times New Roman" w:cs="Times New Roman"/>
          <w:sz w:val="24"/>
          <w:szCs w:val="24"/>
        </w:rPr>
        <w:t xml:space="preserve"> верной, но площади земельных участков будут меньше минимальной потребности территории </w:t>
      </w:r>
      <w:proofErr w:type="spellStart"/>
      <w:r w:rsidRPr="008865E1">
        <w:rPr>
          <w:rFonts w:ascii="Times New Roman" w:eastAsia="Times New Roman" w:hAnsi="Times New Roman" w:cs="Times New Roman"/>
          <w:sz w:val="24"/>
          <w:szCs w:val="24"/>
        </w:rPr>
        <w:t>Sтр</w:t>
      </w:r>
      <w:r w:rsidRPr="008865E1">
        <w:rPr>
          <w:rFonts w:ascii="Times New Roman" w:eastAsia="Times New Roman" w:hAnsi="Times New Roman" w:cs="Times New Roman"/>
          <w:sz w:val="24"/>
          <w:szCs w:val="24"/>
          <w:vertAlign w:val="superscript"/>
        </w:rPr>
        <w:t>min</w:t>
      </w:r>
      <w:r w:rsidRPr="008865E1">
        <w:rPr>
          <w:rFonts w:ascii="Times New Roman" w:eastAsia="Times New Roman" w:hAnsi="Times New Roman" w:cs="Times New Roman"/>
          <w:sz w:val="24"/>
          <w:szCs w:val="24"/>
          <w:vertAlign w:val="subscript"/>
        </w:rPr>
        <w:t>i</w:t>
      </w:r>
      <w:proofErr w:type="spellEnd"/>
      <w:r w:rsidRPr="008865E1">
        <w:rPr>
          <w:rFonts w:ascii="Times New Roman" w:eastAsia="Times New Roman" w:hAnsi="Times New Roman" w:cs="Times New Roman"/>
          <w:sz w:val="24"/>
          <w:szCs w:val="24"/>
          <w:vertAlign w:val="subscript"/>
        </w:rPr>
        <w:t xml:space="preserve"> </w:t>
      </w:r>
      <w:r w:rsidRPr="008865E1">
        <w:rPr>
          <w:rFonts w:ascii="Times New Roman" w:eastAsia="Times New Roman" w:hAnsi="Times New Roman" w:cs="Times New Roman"/>
          <w:sz w:val="24"/>
          <w:szCs w:val="24"/>
        </w:rPr>
        <w:t>, что допускается для существующих жилых домов.</w:t>
      </w:r>
    </w:p>
    <w:p w:rsidR="00D75795" w:rsidRPr="008865E1" w:rsidRDefault="00D75795" w:rsidP="008865E1">
      <w:pPr>
        <w:widowControl w:val="0"/>
        <w:spacing w:line="240" w:lineRule="auto"/>
        <w:ind w:firstLine="567"/>
        <w:jc w:val="both"/>
        <w:rPr>
          <w:rFonts w:ascii="Times New Roman" w:hAnsi="Times New Roman" w:cs="Times New Roman"/>
          <w:sz w:val="24"/>
          <w:szCs w:val="24"/>
        </w:rPr>
      </w:pPr>
    </w:p>
    <w:sectPr w:rsidR="00D75795" w:rsidRPr="008865E1" w:rsidSect="008865E1">
      <w:pgSz w:w="11906" w:h="16838"/>
      <w:pgMar w:top="567"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BE7"/>
    <w:multiLevelType w:val="multilevel"/>
    <w:tmpl w:val="A7EA5C42"/>
    <w:lvl w:ilvl="0">
      <w:start w:val="1"/>
      <w:numFmt w:val="decimal"/>
      <w:lvlText w:val="4.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41B22B2"/>
    <w:multiLevelType w:val="multilevel"/>
    <w:tmpl w:val="70140CA2"/>
    <w:lvl w:ilvl="0">
      <w:start w:val="1"/>
      <w:numFmt w:val="decimal"/>
      <w:lvlText w:val="3.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B543474"/>
    <w:multiLevelType w:val="multilevel"/>
    <w:tmpl w:val="E878CBB4"/>
    <w:lvl w:ilvl="0">
      <w:start w:val="1"/>
      <w:numFmt w:val="decimal"/>
      <w:lvlText w:val="1.%1."/>
      <w:lvlJc w:val="left"/>
      <w:pPr>
        <w:ind w:left="720" w:firstLine="360"/>
      </w:pPr>
      <w:rPr>
        <w:u w:val="none"/>
      </w:rPr>
    </w:lvl>
    <w:lvl w:ilvl="1">
      <w:start w:val="1"/>
      <w:numFmt w:val="lowerLetter"/>
      <w:lvlText w:val="1.%2."/>
      <w:lvlJc w:val="left"/>
      <w:pPr>
        <w:ind w:left="1440" w:firstLine="1080"/>
      </w:pPr>
      <w:rPr>
        <w:u w:val="none"/>
      </w:rPr>
    </w:lvl>
    <w:lvl w:ilvl="2">
      <w:start w:val="1"/>
      <w:numFmt w:val="lowerRoman"/>
      <w:lvlText w:val="1.%3."/>
      <w:lvlJc w:val="right"/>
      <w:pPr>
        <w:ind w:left="2160" w:firstLine="1800"/>
      </w:pPr>
      <w:rPr>
        <w:u w:val="none"/>
      </w:rPr>
    </w:lvl>
    <w:lvl w:ilvl="3">
      <w:start w:val="1"/>
      <w:numFmt w:val="decimal"/>
      <w:lvlText w:val="1.%4."/>
      <w:lvlJc w:val="left"/>
      <w:pPr>
        <w:ind w:left="2880" w:firstLine="2520"/>
      </w:pPr>
      <w:rPr>
        <w:u w:val="none"/>
      </w:rPr>
    </w:lvl>
    <w:lvl w:ilvl="4">
      <w:start w:val="1"/>
      <w:numFmt w:val="lowerLetter"/>
      <w:lvlText w:val="1.%5."/>
      <w:lvlJc w:val="left"/>
      <w:pPr>
        <w:ind w:left="3600" w:firstLine="3240"/>
      </w:pPr>
      <w:rPr>
        <w:u w:val="none"/>
      </w:rPr>
    </w:lvl>
    <w:lvl w:ilvl="5">
      <w:start w:val="1"/>
      <w:numFmt w:val="lowerRoman"/>
      <w:lvlText w:val="1.%6."/>
      <w:lvlJc w:val="right"/>
      <w:pPr>
        <w:ind w:left="4320" w:firstLine="3960"/>
      </w:pPr>
      <w:rPr>
        <w:u w:val="none"/>
      </w:rPr>
    </w:lvl>
    <w:lvl w:ilvl="6">
      <w:start w:val="1"/>
      <w:numFmt w:val="decimal"/>
      <w:lvlText w:val="1.%7."/>
      <w:lvlJc w:val="left"/>
      <w:pPr>
        <w:ind w:left="5040" w:firstLine="4680"/>
      </w:pPr>
      <w:rPr>
        <w:u w:val="none"/>
      </w:rPr>
    </w:lvl>
    <w:lvl w:ilvl="7">
      <w:start w:val="1"/>
      <w:numFmt w:val="lowerLetter"/>
      <w:lvlText w:val="1.%8."/>
      <w:lvlJc w:val="left"/>
      <w:pPr>
        <w:ind w:left="5760" w:firstLine="5400"/>
      </w:pPr>
      <w:rPr>
        <w:u w:val="none"/>
      </w:rPr>
    </w:lvl>
    <w:lvl w:ilvl="8">
      <w:start w:val="1"/>
      <w:numFmt w:val="lowerRoman"/>
      <w:lvlText w:val="1.%9."/>
      <w:lvlJc w:val="right"/>
      <w:pPr>
        <w:ind w:left="6480" w:firstLine="6120"/>
      </w:pPr>
      <w:rPr>
        <w:u w:val="none"/>
      </w:rPr>
    </w:lvl>
  </w:abstractNum>
  <w:abstractNum w:abstractNumId="3" w15:restartNumberingAfterBreak="0">
    <w:nsid w:val="12916BEC"/>
    <w:multiLevelType w:val="multilevel"/>
    <w:tmpl w:val="381252A8"/>
    <w:lvl w:ilvl="0">
      <w:start w:val="1"/>
      <w:numFmt w:val="decimal"/>
      <w:lvlText w:val="2.2.%1"/>
      <w:lvlJc w:val="left"/>
      <w:pPr>
        <w:ind w:left="720" w:firstLine="360"/>
      </w:pPr>
      <w:rPr>
        <w:u w:val="none"/>
      </w:rPr>
    </w:lvl>
    <w:lvl w:ilvl="1">
      <w:start w:val="1"/>
      <w:numFmt w:val="lowerLetter"/>
      <w:lvlText w:val="2.2.%2"/>
      <w:lvlJc w:val="left"/>
      <w:pPr>
        <w:ind w:left="1440" w:firstLine="1080"/>
      </w:pPr>
      <w:rPr>
        <w:u w:val="none"/>
      </w:rPr>
    </w:lvl>
    <w:lvl w:ilvl="2">
      <w:start w:val="1"/>
      <w:numFmt w:val="lowerRoman"/>
      <w:lvlText w:val="2.2.%3"/>
      <w:lvlJc w:val="right"/>
      <w:pPr>
        <w:ind w:left="2160" w:firstLine="1800"/>
      </w:pPr>
      <w:rPr>
        <w:u w:val="none"/>
      </w:rPr>
    </w:lvl>
    <w:lvl w:ilvl="3">
      <w:start w:val="1"/>
      <w:numFmt w:val="decimal"/>
      <w:lvlText w:val="2.2.%4"/>
      <w:lvlJc w:val="left"/>
      <w:pPr>
        <w:ind w:left="2880" w:firstLine="2520"/>
      </w:pPr>
      <w:rPr>
        <w:u w:val="none"/>
      </w:rPr>
    </w:lvl>
    <w:lvl w:ilvl="4">
      <w:start w:val="1"/>
      <w:numFmt w:val="lowerLetter"/>
      <w:lvlText w:val="2.2.%5"/>
      <w:lvlJc w:val="left"/>
      <w:pPr>
        <w:ind w:left="3600" w:firstLine="3240"/>
      </w:pPr>
      <w:rPr>
        <w:u w:val="none"/>
      </w:rPr>
    </w:lvl>
    <w:lvl w:ilvl="5">
      <w:start w:val="1"/>
      <w:numFmt w:val="lowerRoman"/>
      <w:lvlText w:val="2.2.%6"/>
      <w:lvlJc w:val="right"/>
      <w:pPr>
        <w:ind w:left="4320" w:firstLine="3960"/>
      </w:pPr>
      <w:rPr>
        <w:u w:val="none"/>
      </w:rPr>
    </w:lvl>
    <w:lvl w:ilvl="6">
      <w:start w:val="1"/>
      <w:numFmt w:val="decimal"/>
      <w:lvlText w:val="2.2.%7"/>
      <w:lvlJc w:val="left"/>
      <w:pPr>
        <w:ind w:left="5040" w:firstLine="4680"/>
      </w:pPr>
      <w:rPr>
        <w:u w:val="none"/>
      </w:rPr>
    </w:lvl>
    <w:lvl w:ilvl="7">
      <w:start w:val="1"/>
      <w:numFmt w:val="lowerLetter"/>
      <w:lvlText w:val="2.2.%8"/>
      <w:lvlJc w:val="left"/>
      <w:pPr>
        <w:ind w:left="5760" w:firstLine="5400"/>
      </w:pPr>
      <w:rPr>
        <w:u w:val="none"/>
      </w:rPr>
    </w:lvl>
    <w:lvl w:ilvl="8">
      <w:start w:val="1"/>
      <w:numFmt w:val="lowerRoman"/>
      <w:lvlText w:val="2.2.%9"/>
      <w:lvlJc w:val="right"/>
      <w:pPr>
        <w:ind w:left="6480" w:firstLine="6120"/>
      </w:pPr>
      <w:rPr>
        <w:u w:val="none"/>
      </w:rPr>
    </w:lvl>
  </w:abstractNum>
  <w:abstractNum w:abstractNumId="4" w15:restartNumberingAfterBreak="0">
    <w:nsid w:val="13E01985"/>
    <w:multiLevelType w:val="multilevel"/>
    <w:tmpl w:val="639A926C"/>
    <w:lvl w:ilvl="0">
      <w:start w:val="1"/>
      <w:numFmt w:val="decimal"/>
      <w:lvlText w:val="2.4.%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EB8323B"/>
    <w:multiLevelType w:val="multilevel"/>
    <w:tmpl w:val="7E74957C"/>
    <w:lvl w:ilvl="0">
      <w:start w:val="1"/>
      <w:numFmt w:val="decimal"/>
      <w:lvlText w:val="2.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F75017C"/>
    <w:multiLevelType w:val="multilevel"/>
    <w:tmpl w:val="3C74B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983F25"/>
    <w:multiLevelType w:val="multilevel"/>
    <w:tmpl w:val="7FA663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78F43FB"/>
    <w:multiLevelType w:val="multilevel"/>
    <w:tmpl w:val="6DC6AD6E"/>
    <w:lvl w:ilvl="0">
      <w:start w:val="1"/>
      <w:numFmt w:val="decimal"/>
      <w:lvlText w:val="2.6.%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97479E4"/>
    <w:multiLevelType w:val="multilevel"/>
    <w:tmpl w:val="C14287B0"/>
    <w:lvl w:ilvl="0">
      <w:start w:val="1"/>
      <w:numFmt w:val="decimal"/>
      <w:lvlText w:val="2.3.%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0097739"/>
    <w:multiLevelType w:val="multilevel"/>
    <w:tmpl w:val="45424C4A"/>
    <w:lvl w:ilvl="0">
      <w:start w:val="1"/>
      <w:numFmt w:val="decimal"/>
      <w:lvlText w:val="4.%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3DC500F9"/>
    <w:multiLevelType w:val="hybridMultilevel"/>
    <w:tmpl w:val="CAA4A7CA"/>
    <w:lvl w:ilvl="0" w:tplc="8536E15A">
      <w:numFmt w:val="bullet"/>
      <w:lvlText w:val=""/>
      <w:lvlJc w:val="left"/>
      <w:pPr>
        <w:ind w:left="1080" w:hanging="360"/>
      </w:pPr>
      <w:rPr>
        <w:rFonts w:ascii="Symbol" w:eastAsia="Times New Roman"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54118AE"/>
    <w:multiLevelType w:val="multilevel"/>
    <w:tmpl w:val="09D2425A"/>
    <w:lvl w:ilvl="0">
      <w:start w:val="1"/>
      <w:numFmt w:val="decimal"/>
      <w:lvlText w:val="2.6.2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9DA6F94"/>
    <w:multiLevelType w:val="multilevel"/>
    <w:tmpl w:val="88605C32"/>
    <w:lvl w:ilvl="0">
      <w:start w:val="1"/>
      <w:numFmt w:val="decimal"/>
      <w:lvlText w:val="2.7.%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7622470"/>
    <w:multiLevelType w:val="multilevel"/>
    <w:tmpl w:val="13680020"/>
    <w:lvl w:ilvl="0">
      <w:start w:val="1"/>
      <w:numFmt w:val="decimal"/>
      <w:lvlText w:val="2.%1."/>
      <w:lvlJc w:val="left"/>
      <w:pPr>
        <w:ind w:left="720" w:firstLine="360"/>
      </w:pPr>
      <w:rPr>
        <w:u w:val="none"/>
      </w:rPr>
    </w:lvl>
    <w:lvl w:ilvl="1">
      <w:start w:val="1"/>
      <w:numFmt w:val="lowerLetter"/>
      <w:lvlText w:val="5.%2."/>
      <w:lvlJc w:val="left"/>
      <w:pPr>
        <w:ind w:left="1440" w:firstLine="1080"/>
      </w:pPr>
      <w:rPr>
        <w:u w:val="none"/>
      </w:rPr>
    </w:lvl>
    <w:lvl w:ilvl="2">
      <w:start w:val="1"/>
      <w:numFmt w:val="lowerRoman"/>
      <w:lvlText w:val="5.%3."/>
      <w:lvlJc w:val="right"/>
      <w:pPr>
        <w:ind w:left="2160" w:firstLine="1800"/>
      </w:pPr>
      <w:rPr>
        <w:u w:val="none"/>
      </w:rPr>
    </w:lvl>
    <w:lvl w:ilvl="3">
      <w:start w:val="1"/>
      <w:numFmt w:val="decimal"/>
      <w:lvlText w:val="5.%4."/>
      <w:lvlJc w:val="left"/>
      <w:pPr>
        <w:ind w:left="2880" w:firstLine="2520"/>
      </w:pPr>
      <w:rPr>
        <w:u w:val="none"/>
      </w:rPr>
    </w:lvl>
    <w:lvl w:ilvl="4">
      <w:start w:val="1"/>
      <w:numFmt w:val="lowerLetter"/>
      <w:lvlText w:val="5.%5."/>
      <w:lvlJc w:val="left"/>
      <w:pPr>
        <w:ind w:left="3600" w:firstLine="3240"/>
      </w:pPr>
      <w:rPr>
        <w:u w:val="none"/>
      </w:rPr>
    </w:lvl>
    <w:lvl w:ilvl="5">
      <w:start w:val="1"/>
      <w:numFmt w:val="lowerRoman"/>
      <w:lvlText w:val="5.%6."/>
      <w:lvlJc w:val="right"/>
      <w:pPr>
        <w:ind w:left="4320" w:firstLine="3960"/>
      </w:pPr>
      <w:rPr>
        <w:u w:val="none"/>
      </w:rPr>
    </w:lvl>
    <w:lvl w:ilvl="6">
      <w:start w:val="1"/>
      <w:numFmt w:val="decimal"/>
      <w:lvlText w:val="5.%7."/>
      <w:lvlJc w:val="left"/>
      <w:pPr>
        <w:ind w:left="5040" w:firstLine="4680"/>
      </w:pPr>
      <w:rPr>
        <w:u w:val="none"/>
      </w:rPr>
    </w:lvl>
    <w:lvl w:ilvl="7">
      <w:start w:val="1"/>
      <w:numFmt w:val="lowerLetter"/>
      <w:lvlText w:val="5.%8."/>
      <w:lvlJc w:val="left"/>
      <w:pPr>
        <w:ind w:left="5760" w:firstLine="5400"/>
      </w:pPr>
      <w:rPr>
        <w:u w:val="none"/>
      </w:rPr>
    </w:lvl>
    <w:lvl w:ilvl="8">
      <w:start w:val="1"/>
      <w:numFmt w:val="lowerRoman"/>
      <w:lvlText w:val="5.%9."/>
      <w:lvlJc w:val="right"/>
      <w:pPr>
        <w:ind w:left="6480" w:firstLine="6120"/>
      </w:pPr>
      <w:rPr>
        <w:u w:val="none"/>
      </w:rPr>
    </w:lvl>
  </w:abstractNum>
  <w:abstractNum w:abstractNumId="15" w15:restartNumberingAfterBreak="0">
    <w:nsid w:val="5C5168AE"/>
    <w:multiLevelType w:val="multilevel"/>
    <w:tmpl w:val="4E6C0AD2"/>
    <w:lvl w:ilvl="0">
      <w:start w:val="1"/>
      <w:numFmt w:val="decimal"/>
      <w:lvlText w:val="2.5.%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8136D5A"/>
    <w:multiLevelType w:val="multilevel"/>
    <w:tmpl w:val="BAC4774C"/>
    <w:lvl w:ilvl="0">
      <w:start w:val="1"/>
      <w:numFmt w:val="decimal"/>
      <w:lvlText w:val="2.8.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69DA2943"/>
    <w:multiLevelType w:val="multilevel"/>
    <w:tmpl w:val="74FEB118"/>
    <w:lvl w:ilvl="0">
      <w:start w:val="1"/>
      <w:numFmt w:val="decimal"/>
      <w:lvlText w:val="2.8.%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6E9924A0"/>
    <w:multiLevelType w:val="multilevel"/>
    <w:tmpl w:val="79924B7C"/>
    <w:lvl w:ilvl="0">
      <w:start w:val="1"/>
      <w:numFmt w:val="decimal"/>
      <w:lvlText w:val="3.%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706064F2"/>
    <w:multiLevelType w:val="multilevel"/>
    <w:tmpl w:val="B4107998"/>
    <w:lvl w:ilvl="0">
      <w:start w:val="1"/>
      <w:numFmt w:val="decimal"/>
      <w:lvlText w:val="1.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18141EA"/>
    <w:multiLevelType w:val="multilevel"/>
    <w:tmpl w:val="F564A856"/>
    <w:lvl w:ilvl="0">
      <w:start w:val="1"/>
      <w:numFmt w:val="decimal"/>
      <w:lvlText w:val="1.7.%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7CD95DB3"/>
    <w:multiLevelType w:val="multilevel"/>
    <w:tmpl w:val="B3520876"/>
    <w:lvl w:ilvl="0">
      <w:start w:val="1"/>
      <w:numFmt w:val="decimal"/>
      <w:lvlText w:val="2.8.3.%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4"/>
  </w:num>
  <w:num w:numId="2">
    <w:abstractNumId w:val="2"/>
  </w:num>
  <w:num w:numId="3">
    <w:abstractNumId w:val="8"/>
  </w:num>
  <w:num w:numId="4">
    <w:abstractNumId w:val="16"/>
  </w:num>
  <w:num w:numId="5">
    <w:abstractNumId w:val="5"/>
  </w:num>
  <w:num w:numId="6">
    <w:abstractNumId w:val="3"/>
  </w:num>
  <w:num w:numId="7">
    <w:abstractNumId w:val="9"/>
  </w:num>
  <w:num w:numId="8">
    <w:abstractNumId w:val="21"/>
  </w:num>
  <w:num w:numId="9">
    <w:abstractNumId w:val="18"/>
  </w:num>
  <w:num w:numId="10">
    <w:abstractNumId w:val="7"/>
  </w:num>
  <w:num w:numId="11">
    <w:abstractNumId w:val="12"/>
  </w:num>
  <w:num w:numId="12">
    <w:abstractNumId w:val="19"/>
  </w:num>
  <w:num w:numId="13">
    <w:abstractNumId w:val="4"/>
  </w:num>
  <w:num w:numId="14">
    <w:abstractNumId w:val="15"/>
  </w:num>
  <w:num w:numId="15">
    <w:abstractNumId w:val="13"/>
  </w:num>
  <w:num w:numId="16">
    <w:abstractNumId w:val="6"/>
  </w:num>
  <w:num w:numId="17">
    <w:abstractNumId w:val="17"/>
  </w:num>
  <w:num w:numId="18">
    <w:abstractNumId w:val="10"/>
  </w:num>
  <w:num w:numId="19">
    <w:abstractNumId w:val="1"/>
  </w:num>
  <w:num w:numId="20">
    <w:abstractNumId w:val="0"/>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75795"/>
    <w:rsid w:val="00030999"/>
    <w:rsid w:val="000E7694"/>
    <w:rsid w:val="00103DA2"/>
    <w:rsid w:val="001C4A58"/>
    <w:rsid w:val="002B6EE0"/>
    <w:rsid w:val="0031501A"/>
    <w:rsid w:val="00344608"/>
    <w:rsid w:val="003D407B"/>
    <w:rsid w:val="003D7EB3"/>
    <w:rsid w:val="0045453B"/>
    <w:rsid w:val="004A1ED2"/>
    <w:rsid w:val="004A78B9"/>
    <w:rsid w:val="00530028"/>
    <w:rsid w:val="00556F0B"/>
    <w:rsid w:val="005872B5"/>
    <w:rsid w:val="005A603D"/>
    <w:rsid w:val="005B665B"/>
    <w:rsid w:val="005C6AB9"/>
    <w:rsid w:val="005C7B99"/>
    <w:rsid w:val="005E702E"/>
    <w:rsid w:val="005F5016"/>
    <w:rsid w:val="00612F47"/>
    <w:rsid w:val="006D1CCB"/>
    <w:rsid w:val="006E5380"/>
    <w:rsid w:val="006E6390"/>
    <w:rsid w:val="007039A6"/>
    <w:rsid w:val="00745FF0"/>
    <w:rsid w:val="007715E2"/>
    <w:rsid w:val="008865E1"/>
    <w:rsid w:val="00932BC3"/>
    <w:rsid w:val="009F0BC0"/>
    <w:rsid w:val="00AD001F"/>
    <w:rsid w:val="00AD0CD3"/>
    <w:rsid w:val="00AE7E6C"/>
    <w:rsid w:val="00B41937"/>
    <w:rsid w:val="00B64D27"/>
    <w:rsid w:val="00B84F3B"/>
    <w:rsid w:val="00BA1A84"/>
    <w:rsid w:val="00BA3A3B"/>
    <w:rsid w:val="00BC0721"/>
    <w:rsid w:val="00C179AA"/>
    <w:rsid w:val="00D15EC3"/>
    <w:rsid w:val="00D75795"/>
    <w:rsid w:val="00DA32D4"/>
    <w:rsid w:val="00E168D0"/>
    <w:rsid w:val="00E77748"/>
    <w:rsid w:val="00EA15E8"/>
    <w:rsid w:val="00EB2478"/>
    <w:rsid w:val="00EE43C0"/>
    <w:rsid w:val="00F124C8"/>
    <w:rsid w:val="00FE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EB9F5-5A8E-4D17-8B58-6CC64ED4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paragraph" w:styleId="aff">
    <w:name w:val="List Paragraph"/>
    <w:basedOn w:val="a"/>
    <w:uiPriority w:val="34"/>
    <w:qFormat/>
    <w:rsid w:val="005872B5"/>
    <w:pPr>
      <w:ind w:left="720"/>
      <w:contextualSpacing/>
    </w:pPr>
  </w:style>
  <w:style w:type="paragraph" w:styleId="aff0">
    <w:name w:val="Balloon Text"/>
    <w:basedOn w:val="a"/>
    <w:link w:val="aff1"/>
    <w:uiPriority w:val="99"/>
    <w:semiHidden/>
    <w:unhideWhenUsed/>
    <w:rsid w:val="00BA1A84"/>
    <w:pPr>
      <w:spacing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BA1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6049">
      <w:bodyDiv w:val="1"/>
      <w:marLeft w:val="0"/>
      <w:marRight w:val="0"/>
      <w:marTop w:val="0"/>
      <w:marBottom w:val="0"/>
      <w:divBdr>
        <w:top w:val="none" w:sz="0" w:space="0" w:color="auto"/>
        <w:left w:val="none" w:sz="0" w:space="0" w:color="auto"/>
        <w:bottom w:val="none" w:sz="0" w:space="0" w:color="auto"/>
        <w:right w:val="none" w:sz="0" w:space="0" w:color="auto"/>
      </w:divBdr>
    </w:div>
    <w:div w:id="209027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22E9-C0D8-4762-B9D2-113741E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39</Pages>
  <Words>13085</Words>
  <Characters>74587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Мышляева</cp:lastModifiedBy>
  <cp:revision>48</cp:revision>
  <cp:lastPrinted>2017-06-22T08:16:00Z</cp:lastPrinted>
  <dcterms:created xsi:type="dcterms:W3CDTF">2017-03-06T08:10:00Z</dcterms:created>
  <dcterms:modified xsi:type="dcterms:W3CDTF">2017-06-30T06:14:00Z</dcterms:modified>
</cp:coreProperties>
</file>